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F9" w:rsidRDefault="00F31DF9" w:rsidP="00F31D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PATVIRTINTA</w:t>
      </w:r>
    </w:p>
    <w:p w:rsidR="00F31DF9" w:rsidRDefault="00F31DF9" w:rsidP="00F31D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Krekenavos</w:t>
      </w:r>
      <w:r w:rsidRPr="00F31DF9">
        <w:rPr>
          <w:rFonts w:ascii="Times New Roman" w:hAnsi="Times New Roman" w:cs="Times New Roman"/>
          <w:sz w:val="24"/>
          <w:szCs w:val="24"/>
        </w:rPr>
        <w:t xml:space="preserve"> lopšelio-darželio ,,</w:t>
      </w:r>
      <w:r>
        <w:rPr>
          <w:rFonts w:ascii="Times New Roman" w:hAnsi="Times New Roman" w:cs="Times New Roman"/>
          <w:sz w:val="24"/>
          <w:szCs w:val="24"/>
        </w:rPr>
        <w:t>Sigutė</w:t>
      </w:r>
      <w:r w:rsidRPr="00F31DF9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F31DF9" w:rsidRDefault="00F31DF9" w:rsidP="00F31D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2019</w:t>
      </w:r>
      <w:r w:rsidRPr="00F31DF9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</w:t>
      </w:r>
      <w:r w:rsidRPr="00F31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DF9">
        <w:rPr>
          <w:rFonts w:ascii="Times New Roman" w:hAnsi="Times New Roman" w:cs="Times New Roman"/>
          <w:sz w:val="24"/>
          <w:szCs w:val="24"/>
        </w:rPr>
        <w:t xml:space="preserve">0 d. </w:t>
      </w:r>
    </w:p>
    <w:p w:rsidR="00F31DF9" w:rsidRDefault="00F31DF9" w:rsidP="00F31D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V-82</w:t>
      </w:r>
    </w:p>
    <w:p w:rsidR="00F31DF9" w:rsidRDefault="00F31DF9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F9" w:rsidRPr="00F31DF9" w:rsidRDefault="00F31DF9" w:rsidP="00F3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F9">
        <w:rPr>
          <w:rFonts w:ascii="Times New Roman" w:hAnsi="Times New Roman" w:cs="Times New Roman"/>
          <w:b/>
          <w:sz w:val="24"/>
          <w:szCs w:val="24"/>
        </w:rPr>
        <w:t>2020–2023 METŲ KORUPCIJOS PREVENCIJOS PROGRAMA</w:t>
      </w:r>
    </w:p>
    <w:p w:rsidR="00C7643B" w:rsidRDefault="00C7643B" w:rsidP="00F3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F9" w:rsidRPr="00F31DF9" w:rsidRDefault="00F31DF9" w:rsidP="00F3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F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31DF9" w:rsidRDefault="00F31DF9" w:rsidP="00F3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F9">
        <w:rPr>
          <w:rFonts w:ascii="Times New Roman" w:hAnsi="Times New Roman" w:cs="Times New Roman"/>
          <w:b/>
          <w:sz w:val="24"/>
          <w:szCs w:val="24"/>
        </w:rPr>
        <w:t>BENDROSIOS PROGRAMOS NUOSTATOS</w:t>
      </w:r>
    </w:p>
    <w:p w:rsidR="00F31DF9" w:rsidRPr="00F31DF9" w:rsidRDefault="00F31DF9" w:rsidP="00F31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46" w:rsidRDefault="00F31DF9" w:rsidP="00866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1. 2020</w:t>
      </w:r>
      <w:r w:rsidR="00894150">
        <w:rPr>
          <w:rFonts w:ascii="Times New Roman" w:hAnsi="Times New Roman" w:cs="Times New Roman"/>
          <w:sz w:val="24"/>
          <w:szCs w:val="24"/>
        </w:rPr>
        <w:t>–</w:t>
      </w:r>
      <w:r w:rsidRPr="00F31DF9">
        <w:rPr>
          <w:rFonts w:ascii="Times New Roman" w:hAnsi="Times New Roman" w:cs="Times New Roman"/>
          <w:sz w:val="24"/>
          <w:szCs w:val="24"/>
        </w:rPr>
        <w:t xml:space="preserve">2023 metų korupcijos </w:t>
      </w:r>
      <w:r w:rsidR="00894150" w:rsidRPr="00F31DF9">
        <w:rPr>
          <w:rFonts w:ascii="Times New Roman" w:hAnsi="Times New Roman" w:cs="Times New Roman"/>
          <w:sz w:val="24"/>
          <w:szCs w:val="24"/>
        </w:rPr>
        <w:t xml:space="preserve">prevencijos </w:t>
      </w:r>
      <w:r w:rsidRPr="00F31DF9">
        <w:rPr>
          <w:rFonts w:ascii="Times New Roman" w:hAnsi="Times New Roman" w:cs="Times New Roman"/>
          <w:sz w:val="24"/>
          <w:szCs w:val="24"/>
        </w:rPr>
        <w:t xml:space="preserve">programa (toliau </w:t>
      </w:r>
      <w:r w:rsidR="00894150">
        <w:rPr>
          <w:rFonts w:ascii="Times New Roman" w:hAnsi="Times New Roman" w:cs="Times New Roman"/>
          <w:sz w:val="24"/>
          <w:szCs w:val="24"/>
        </w:rPr>
        <w:t>–</w:t>
      </w:r>
      <w:r w:rsidRPr="00F31DF9">
        <w:rPr>
          <w:rFonts w:ascii="Times New Roman" w:hAnsi="Times New Roman" w:cs="Times New Roman"/>
          <w:sz w:val="24"/>
          <w:szCs w:val="24"/>
        </w:rPr>
        <w:t xml:space="preserve"> Programa) </w:t>
      </w:r>
      <w:r w:rsidR="00866246" w:rsidRPr="00F31DF9">
        <w:rPr>
          <w:rFonts w:ascii="Times New Roman" w:hAnsi="Times New Roman" w:cs="Times New Roman"/>
          <w:sz w:val="24"/>
          <w:szCs w:val="24"/>
        </w:rPr>
        <w:t xml:space="preserve">skirta korupcijos prevencijai </w:t>
      </w:r>
      <w:r w:rsidR="00866246">
        <w:rPr>
          <w:rFonts w:ascii="Times New Roman" w:hAnsi="Times New Roman" w:cs="Times New Roman"/>
          <w:sz w:val="24"/>
          <w:szCs w:val="24"/>
        </w:rPr>
        <w:t>Panevėžio r. Krekenavos lopšelyje-</w:t>
      </w:r>
      <w:r w:rsidR="00866246" w:rsidRPr="00F31DF9">
        <w:rPr>
          <w:rFonts w:ascii="Times New Roman" w:hAnsi="Times New Roman" w:cs="Times New Roman"/>
          <w:sz w:val="24"/>
          <w:szCs w:val="24"/>
        </w:rPr>
        <w:t>darželyje ,,</w:t>
      </w:r>
      <w:r w:rsidR="00866246">
        <w:rPr>
          <w:rFonts w:ascii="Times New Roman" w:hAnsi="Times New Roman" w:cs="Times New Roman"/>
          <w:sz w:val="24"/>
          <w:szCs w:val="24"/>
        </w:rPr>
        <w:t>Sigutė</w:t>
      </w:r>
      <w:r w:rsidR="00866246" w:rsidRPr="00F31DF9">
        <w:rPr>
          <w:rFonts w:ascii="Times New Roman" w:hAnsi="Times New Roman" w:cs="Times New Roman"/>
          <w:sz w:val="24"/>
          <w:szCs w:val="24"/>
        </w:rPr>
        <w:t>“ (toliau– Įstaigoje)</w:t>
      </w:r>
      <w:r w:rsidR="00866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4BC" w:rsidRDefault="00866246" w:rsidP="00894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Ši Programa 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parengta vadovaujantis Lietuvos Respublikos korupcijos prevencijos įstatymu, Lietuvos Respublikos nacionaline kovos su korupcija 2015–2025 metų programa, Savivaldybės korupcijos prevencijos programos rengimo rekomendacijomis, patvirtintomis Lietuvos Respublikos Specialiųjų tyrimų tarnybos direktoriaus 2014 </w:t>
      </w:r>
      <w:r w:rsidR="00894150">
        <w:rPr>
          <w:rFonts w:ascii="Times New Roman" w:hAnsi="Times New Roman" w:cs="Times New Roman"/>
          <w:sz w:val="24"/>
          <w:szCs w:val="24"/>
        </w:rPr>
        <w:t xml:space="preserve">m. birželio 5 d. įsakymu </w:t>
      </w:r>
      <w:r w:rsidR="00E3683A">
        <w:rPr>
          <w:rFonts w:ascii="Times New Roman" w:hAnsi="Times New Roman" w:cs="Times New Roman"/>
          <w:sz w:val="24"/>
          <w:szCs w:val="24"/>
        </w:rPr>
        <w:br/>
      </w:r>
      <w:r w:rsidR="00894150">
        <w:rPr>
          <w:rFonts w:ascii="Times New Roman" w:hAnsi="Times New Roman" w:cs="Times New Roman"/>
          <w:sz w:val="24"/>
          <w:szCs w:val="24"/>
        </w:rPr>
        <w:t>Nr. 2-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185, </w:t>
      </w:r>
      <w:r w:rsidR="00894150">
        <w:rPr>
          <w:rFonts w:ascii="Times New Roman" w:hAnsi="Times New Roman" w:cs="Times New Roman"/>
          <w:sz w:val="24"/>
          <w:szCs w:val="24"/>
        </w:rPr>
        <w:t xml:space="preserve">Panevėžio rajono savivaldybės 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korupcijos prevencijos </w:t>
      </w:r>
      <w:r w:rsidR="00894150">
        <w:rPr>
          <w:rFonts w:ascii="Times New Roman" w:hAnsi="Times New Roman" w:cs="Times New Roman"/>
          <w:sz w:val="24"/>
          <w:szCs w:val="24"/>
        </w:rPr>
        <w:t xml:space="preserve">2019–2021 metų programa, patvirtinta Panevėžio rajono </w:t>
      </w:r>
      <w:r w:rsidR="004B14BC">
        <w:rPr>
          <w:rFonts w:ascii="Times New Roman" w:hAnsi="Times New Roman" w:cs="Times New Roman"/>
          <w:sz w:val="24"/>
          <w:szCs w:val="24"/>
        </w:rPr>
        <w:t xml:space="preserve">savivaldybės tarybos </w:t>
      </w:r>
      <w:r w:rsidR="00894150">
        <w:rPr>
          <w:rFonts w:ascii="Times New Roman" w:hAnsi="Times New Roman" w:cs="Times New Roman"/>
          <w:sz w:val="24"/>
          <w:szCs w:val="24"/>
        </w:rPr>
        <w:t xml:space="preserve">2019 m. balandžio 4 d. sprendimu Nr. T-79 „Dėl Panevėžio rajono savivaldybės </w:t>
      </w:r>
      <w:r w:rsidR="00894150" w:rsidRPr="00F31DF9">
        <w:rPr>
          <w:rFonts w:ascii="Times New Roman" w:hAnsi="Times New Roman" w:cs="Times New Roman"/>
          <w:sz w:val="24"/>
          <w:szCs w:val="24"/>
        </w:rPr>
        <w:t xml:space="preserve"> korupcijos prevencijos </w:t>
      </w:r>
      <w:r w:rsidR="00894150">
        <w:rPr>
          <w:rFonts w:ascii="Times New Roman" w:hAnsi="Times New Roman" w:cs="Times New Roman"/>
          <w:sz w:val="24"/>
          <w:szCs w:val="24"/>
        </w:rPr>
        <w:t>2019–2021 metų programos patvirtinimo“</w:t>
      </w:r>
      <w:r w:rsidR="004B14BC">
        <w:rPr>
          <w:rFonts w:ascii="Times New Roman" w:hAnsi="Times New Roman" w:cs="Times New Roman"/>
          <w:sz w:val="24"/>
          <w:szCs w:val="24"/>
        </w:rPr>
        <w:t>.</w:t>
      </w:r>
    </w:p>
    <w:p w:rsidR="004C62E5" w:rsidRDefault="00866246" w:rsidP="00894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DF9" w:rsidRPr="00F31DF9">
        <w:rPr>
          <w:rFonts w:ascii="Times New Roman" w:hAnsi="Times New Roman" w:cs="Times New Roman"/>
          <w:sz w:val="24"/>
          <w:szCs w:val="24"/>
        </w:rPr>
        <w:t>. Šioje programoje vartojamos sąvokos</w:t>
      </w:r>
      <w:r w:rsidR="004C62E5">
        <w:rPr>
          <w:rFonts w:ascii="Times New Roman" w:hAnsi="Times New Roman" w:cs="Times New Roman"/>
          <w:sz w:val="24"/>
          <w:szCs w:val="24"/>
        </w:rPr>
        <w:t>:</w:t>
      </w:r>
    </w:p>
    <w:p w:rsidR="004C62E5" w:rsidRPr="004C62E5" w:rsidRDefault="00866246" w:rsidP="00894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62E5" w:rsidRPr="004C62E5">
        <w:rPr>
          <w:rFonts w:ascii="Times New Roman" w:hAnsi="Times New Roman" w:cs="Times New Roman"/>
          <w:sz w:val="24"/>
          <w:szCs w:val="24"/>
        </w:rPr>
        <w:t xml:space="preserve">.1. </w:t>
      </w:r>
      <w:r w:rsidR="004C62E5" w:rsidRPr="004C62E5">
        <w:rPr>
          <w:rFonts w:ascii="Times New Roman" w:hAnsi="Times New Roman" w:cs="Times New Roman"/>
          <w:b/>
          <w:sz w:val="24"/>
          <w:szCs w:val="24"/>
        </w:rPr>
        <w:t>korupcija</w:t>
      </w:r>
      <w:r w:rsidR="004C62E5" w:rsidRPr="004C62E5">
        <w:rPr>
          <w:rFonts w:ascii="Times New Roman" w:hAnsi="Times New Roman" w:cs="Times New Roman"/>
          <w:sz w:val="24"/>
          <w:szCs w:val="24"/>
        </w:rPr>
        <w:t xml:space="preserve"> – bet koks asmenų, dirbančių </w:t>
      </w:r>
      <w:r w:rsidR="004C62E5">
        <w:rPr>
          <w:rFonts w:ascii="Times New Roman" w:hAnsi="Times New Roman" w:cs="Times New Roman"/>
          <w:sz w:val="24"/>
          <w:szCs w:val="24"/>
        </w:rPr>
        <w:t>Įstaigoje</w:t>
      </w:r>
      <w:r w:rsidR="004C62E5" w:rsidRPr="004C62E5">
        <w:rPr>
          <w:rFonts w:ascii="Times New Roman" w:hAnsi="Times New Roman" w:cs="Times New Roman"/>
          <w:sz w:val="24"/>
          <w:szCs w:val="24"/>
        </w:rPr>
        <w:t xml:space="preserve"> elgesys, neatitinkantis jiems suteiktų įgaliojimų ar teisės aktuose nustatytų elgesio standartų, ar kitokio elgesio skatinimas, siekiant naudos sau ar kitiems asmenims ir taip pakenkiant pilie</w:t>
      </w:r>
      <w:r w:rsidR="004C62E5">
        <w:rPr>
          <w:rFonts w:ascii="Times New Roman" w:hAnsi="Times New Roman" w:cs="Times New Roman"/>
          <w:sz w:val="24"/>
          <w:szCs w:val="24"/>
        </w:rPr>
        <w:t>čių ir valstybės interesams;</w:t>
      </w:r>
    </w:p>
    <w:p w:rsidR="004C62E5" w:rsidRDefault="00866246" w:rsidP="00894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62E5" w:rsidRPr="004C62E5">
        <w:rPr>
          <w:rFonts w:ascii="Times New Roman" w:hAnsi="Times New Roman" w:cs="Times New Roman"/>
          <w:sz w:val="24"/>
          <w:szCs w:val="24"/>
        </w:rPr>
        <w:t xml:space="preserve">.2. </w:t>
      </w:r>
      <w:r w:rsidR="004C62E5" w:rsidRPr="004C62E5">
        <w:rPr>
          <w:rFonts w:ascii="Times New Roman" w:hAnsi="Times New Roman" w:cs="Times New Roman"/>
          <w:b/>
          <w:sz w:val="24"/>
          <w:szCs w:val="24"/>
        </w:rPr>
        <w:t>korupcinio pobūdžio nusikalstama veika</w:t>
      </w:r>
      <w:r w:rsidR="004C62E5" w:rsidRPr="004C62E5">
        <w:rPr>
          <w:rFonts w:ascii="Times New Roman" w:hAnsi="Times New Roman" w:cs="Times New Roman"/>
          <w:sz w:val="24"/>
          <w:szCs w:val="24"/>
        </w:rPr>
        <w:t xml:space="preserve"> – kyšininkavimas, papirkimas, kita nusikalstama veika, jei ji padaryta teikiant viešąsias paslaugas bei siekiant naudos sau ar kitiems: piktnaudžiavimas tarnybine padėtimi ar oficialiais įgaliojimais, dokumentų klastojimas, sukčiavimas, turto pasisavinimas ar iššvaistymas, tarnybos paslapties atskleidimas, komercinės paslapties atskleidimas, neteisingų duomenų pateikimas, nusikalstamu būdu įgytų pinigų ar turto legalizavimas, kišimasis į valstybės tarnautojo ar viešojo administravimo funkcijas atliekančio asmens veiklą ar kitos veikos, kurių metu siekiama ar reikalaujama kyšio, papirkimo.</w:t>
      </w:r>
    </w:p>
    <w:p w:rsidR="00F31DF9" w:rsidRDefault="004B14BC" w:rsidP="00894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Programos tikslas – 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užtikrinti korupcijos prevenciją Įstaigoje, siekti kompleksiškai šalinti neigiamas sąlygas, skatinančias korupcijos atsiradimą, siekti asmenis atgrasinti nuo korupcinio pobūdžio nusikalstamų veikų darymo bei kitų veiksmų, kurie didina korupcijos sklaidą </w:t>
      </w:r>
      <w:r w:rsidRPr="00F31DF9">
        <w:rPr>
          <w:rFonts w:ascii="Times New Roman" w:hAnsi="Times New Roman" w:cs="Times New Roman"/>
          <w:sz w:val="24"/>
          <w:szCs w:val="24"/>
        </w:rPr>
        <w:t>Įstaigoje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, atlikimo. Programa siekiama paskatinti </w:t>
      </w:r>
      <w:r w:rsidRPr="00F31DF9">
        <w:rPr>
          <w:rFonts w:ascii="Times New Roman" w:hAnsi="Times New Roman" w:cs="Times New Roman"/>
          <w:sz w:val="24"/>
          <w:szCs w:val="24"/>
        </w:rPr>
        <w:t xml:space="preserve">Įstaigos 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bendruomenę reikšti nepakantumą korupcijai, sustiprinti paramą korupcijos prevencijos priemonėms įgyvendinti. </w:t>
      </w:r>
    </w:p>
    <w:p w:rsidR="00F31DF9" w:rsidRDefault="00F31DF9" w:rsidP="00894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5.</w:t>
      </w:r>
      <w:r w:rsidR="004B14BC">
        <w:rPr>
          <w:rFonts w:ascii="Times New Roman" w:hAnsi="Times New Roman" w:cs="Times New Roman"/>
          <w:sz w:val="24"/>
          <w:szCs w:val="24"/>
        </w:rPr>
        <w:t xml:space="preserve"> Programos strateginės kryptys –</w:t>
      </w:r>
      <w:r w:rsidRPr="00F31DF9">
        <w:rPr>
          <w:rFonts w:ascii="Times New Roman" w:hAnsi="Times New Roman" w:cs="Times New Roman"/>
          <w:sz w:val="24"/>
          <w:szCs w:val="24"/>
        </w:rPr>
        <w:t xml:space="preserve"> korupcijos prevenci</w:t>
      </w:r>
      <w:r w:rsidR="005E25B1">
        <w:rPr>
          <w:rFonts w:ascii="Times New Roman" w:hAnsi="Times New Roman" w:cs="Times New Roman"/>
          <w:sz w:val="24"/>
          <w:szCs w:val="24"/>
        </w:rPr>
        <w:t xml:space="preserve">ja ir antikorupcinis švietimas </w:t>
      </w:r>
      <w:r w:rsidR="005E25B1">
        <w:t xml:space="preserve">ir </w:t>
      </w:r>
      <w:r w:rsidR="005E25B1" w:rsidRPr="005E25B1">
        <w:rPr>
          <w:rFonts w:ascii="Times New Roman" w:hAnsi="Times New Roman" w:cs="Times New Roman"/>
          <w:sz w:val="24"/>
          <w:szCs w:val="24"/>
        </w:rPr>
        <w:t>informavimas.</w:t>
      </w:r>
    </w:p>
    <w:p w:rsidR="00F31DF9" w:rsidRDefault="00F31DF9" w:rsidP="00894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6. Programa parengta 4 metų laikotarpiui. </w:t>
      </w:r>
      <w:r w:rsidR="005E25B1" w:rsidRPr="005E25B1">
        <w:rPr>
          <w:rFonts w:ascii="Times New Roman" w:hAnsi="Times New Roman" w:cs="Times New Roman"/>
          <w:sz w:val="24"/>
          <w:szCs w:val="24"/>
        </w:rPr>
        <w:t>Programos įgyvendinimą koordinuoja ir kontroliuoja direktoriaus paskirtas asmuo.</w:t>
      </w:r>
    </w:p>
    <w:p w:rsidR="00F31DF9" w:rsidRDefault="00F31DF9" w:rsidP="008941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7. Programa grindžiama korupcijos prevencija, visuomenės ir </w:t>
      </w:r>
      <w:r w:rsidR="00A328FB" w:rsidRPr="00F31DF9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F31DF9">
        <w:rPr>
          <w:rFonts w:ascii="Times New Roman" w:hAnsi="Times New Roman" w:cs="Times New Roman"/>
          <w:sz w:val="24"/>
          <w:szCs w:val="24"/>
        </w:rPr>
        <w:t xml:space="preserve">bendruomenės antikorupciniu švietimu ir mokymu, siekiant kompleksiškai šalinti šio neigiamo socialinio reiškinio priežastis ir sąlygas. </w:t>
      </w:r>
    </w:p>
    <w:p w:rsidR="005E25B1" w:rsidRPr="00C7643B" w:rsidRDefault="005E25B1" w:rsidP="00F31DF9">
      <w:pPr>
        <w:spacing w:after="0" w:line="240" w:lineRule="auto"/>
        <w:rPr>
          <w:sz w:val="24"/>
        </w:rPr>
      </w:pPr>
    </w:p>
    <w:p w:rsidR="00A328FB" w:rsidRPr="00E25C1B" w:rsidRDefault="00A328FB" w:rsidP="00E2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1B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A328FB" w:rsidRPr="00E25C1B" w:rsidRDefault="00EF7B17" w:rsidP="00E25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KORUPCIJOS PASIREIŠKIMO TIKIMYBĖ</w:t>
      </w:r>
    </w:p>
    <w:p w:rsidR="00E25C1B" w:rsidRDefault="00E25C1B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C1B" w:rsidRDefault="00F31DF9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8. </w:t>
      </w:r>
      <w:r w:rsidR="00E25C1B">
        <w:rPr>
          <w:rFonts w:ascii="Times New Roman" w:hAnsi="Times New Roman" w:cs="Times New Roman"/>
          <w:sz w:val="24"/>
          <w:szCs w:val="24"/>
        </w:rPr>
        <w:t>Krekenavos</w:t>
      </w:r>
      <w:r w:rsidRPr="00F31DF9">
        <w:rPr>
          <w:rFonts w:ascii="Times New Roman" w:hAnsi="Times New Roman" w:cs="Times New Roman"/>
          <w:sz w:val="24"/>
          <w:szCs w:val="24"/>
        </w:rPr>
        <w:t xml:space="preserve"> lopšelis-darželis ,,</w:t>
      </w:r>
      <w:r w:rsidR="00E25C1B">
        <w:rPr>
          <w:rFonts w:ascii="Times New Roman" w:hAnsi="Times New Roman" w:cs="Times New Roman"/>
          <w:sz w:val="24"/>
          <w:szCs w:val="24"/>
        </w:rPr>
        <w:t>Sigutė</w:t>
      </w:r>
      <w:r w:rsidRPr="00F31DF9">
        <w:rPr>
          <w:rFonts w:ascii="Times New Roman" w:hAnsi="Times New Roman" w:cs="Times New Roman"/>
          <w:sz w:val="24"/>
          <w:szCs w:val="24"/>
        </w:rPr>
        <w:t>“</w:t>
      </w:r>
      <w:r w:rsidR="008C26D9">
        <w:rPr>
          <w:rFonts w:ascii="Times New Roman" w:hAnsi="Times New Roman" w:cs="Times New Roman"/>
          <w:sz w:val="24"/>
          <w:szCs w:val="24"/>
        </w:rPr>
        <w:t xml:space="preserve"> </w:t>
      </w:r>
      <w:r w:rsidR="00E25C1B">
        <w:rPr>
          <w:rFonts w:ascii="Times New Roman" w:hAnsi="Times New Roman" w:cs="Times New Roman"/>
          <w:sz w:val="24"/>
          <w:szCs w:val="24"/>
        </w:rPr>
        <w:t>–</w:t>
      </w:r>
      <w:r w:rsidRPr="00F31DF9">
        <w:rPr>
          <w:rFonts w:ascii="Times New Roman" w:hAnsi="Times New Roman" w:cs="Times New Roman"/>
          <w:sz w:val="24"/>
          <w:szCs w:val="24"/>
        </w:rPr>
        <w:t xml:space="preserve"> savivaldybės biudžetinė įstaiga, savo veiklą grindžianti vadovaudamasi Lietuvos Respublikos švietimo įstatymu, Biudžetinių įstaigų ir kitais įstatymais</w:t>
      </w:r>
      <w:r w:rsidR="00E25C1B">
        <w:rPr>
          <w:rFonts w:ascii="Times New Roman" w:hAnsi="Times New Roman" w:cs="Times New Roman"/>
          <w:sz w:val="24"/>
          <w:szCs w:val="24"/>
        </w:rPr>
        <w:t>, Lietuvos Respublikos švietimo,</w:t>
      </w:r>
      <w:r w:rsidRPr="00F31DF9">
        <w:rPr>
          <w:rFonts w:ascii="Times New Roman" w:hAnsi="Times New Roman" w:cs="Times New Roman"/>
          <w:sz w:val="24"/>
          <w:szCs w:val="24"/>
        </w:rPr>
        <w:t xml:space="preserve"> mokslo</w:t>
      </w:r>
      <w:r w:rsidR="00E25C1B">
        <w:rPr>
          <w:rFonts w:ascii="Times New Roman" w:hAnsi="Times New Roman" w:cs="Times New Roman"/>
          <w:sz w:val="24"/>
          <w:szCs w:val="24"/>
        </w:rPr>
        <w:t xml:space="preserve"> ir sporto</w:t>
      </w:r>
      <w:r w:rsidRPr="00F31DF9">
        <w:rPr>
          <w:rFonts w:ascii="Times New Roman" w:hAnsi="Times New Roman" w:cs="Times New Roman"/>
          <w:sz w:val="24"/>
          <w:szCs w:val="24"/>
        </w:rPr>
        <w:t xml:space="preserve"> ministro įsakymais, </w:t>
      </w:r>
      <w:r w:rsidR="00E25C1B">
        <w:rPr>
          <w:rFonts w:ascii="Times New Roman" w:hAnsi="Times New Roman" w:cs="Times New Roman"/>
          <w:sz w:val="24"/>
          <w:szCs w:val="24"/>
        </w:rPr>
        <w:t xml:space="preserve">Panevėžio rajono </w:t>
      </w:r>
      <w:r w:rsidR="00E25C1B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F31DF9">
        <w:rPr>
          <w:rFonts w:ascii="Times New Roman" w:hAnsi="Times New Roman" w:cs="Times New Roman"/>
          <w:sz w:val="24"/>
          <w:szCs w:val="24"/>
        </w:rPr>
        <w:t xml:space="preserve">avivaldybės tarybos sprendimais, mero potvarkiais, </w:t>
      </w:r>
      <w:r w:rsidR="00E25C1B">
        <w:rPr>
          <w:rFonts w:ascii="Times New Roman" w:hAnsi="Times New Roman" w:cs="Times New Roman"/>
          <w:sz w:val="24"/>
          <w:szCs w:val="24"/>
        </w:rPr>
        <w:t xml:space="preserve">Panevėžio rajono savivaldybės </w:t>
      </w:r>
      <w:r w:rsidRPr="00F31DF9">
        <w:rPr>
          <w:rFonts w:ascii="Times New Roman" w:hAnsi="Times New Roman" w:cs="Times New Roman"/>
          <w:sz w:val="24"/>
          <w:szCs w:val="24"/>
        </w:rPr>
        <w:t xml:space="preserve">administracijos direktoriaus įsakymais bei kitais teisės aktais. </w:t>
      </w:r>
    </w:p>
    <w:p w:rsidR="00E25C1B" w:rsidRDefault="00F31DF9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9. Pagrindinė veiklos rūšis – ikimokyklinio amžiaus vaikų ugdymas, kodas 85.10.10; kitos švietimo veiklos rūšys: priešmokyklinio amžiaus vaikų ugdymas, kodas 85.10.20. </w:t>
      </w:r>
    </w:p>
    <w:p w:rsidR="00EF7B17" w:rsidRDefault="00EF7B17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B17">
        <w:rPr>
          <w:rFonts w:ascii="Times New Roman" w:hAnsi="Times New Roman" w:cs="Times New Roman"/>
          <w:sz w:val="24"/>
          <w:szCs w:val="24"/>
        </w:rPr>
        <w:t>10. Veiklos sritys, kuriose galimas korupcijos pasireiškimas:</w:t>
      </w:r>
    </w:p>
    <w:p w:rsidR="00EF7B17" w:rsidRDefault="00EF7B17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7B17">
        <w:rPr>
          <w:rFonts w:ascii="Times New Roman" w:hAnsi="Times New Roman" w:cs="Times New Roman"/>
          <w:sz w:val="24"/>
          <w:szCs w:val="24"/>
        </w:rPr>
        <w:t xml:space="preserve">.1. </w:t>
      </w:r>
      <w:r w:rsidRPr="00F31DF9">
        <w:rPr>
          <w:rFonts w:ascii="Times New Roman" w:hAnsi="Times New Roman" w:cs="Times New Roman"/>
          <w:sz w:val="24"/>
          <w:szCs w:val="24"/>
        </w:rPr>
        <w:t>atliekant paslaugų teikimo funkcijas (sudarant ugdymo grupes)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B17" w:rsidRDefault="00EF7B17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7B1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tikslingai</w:t>
      </w:r>
      <w:r w:rsidRPr="00EF7B17">
        <w:rPr>
          <w:rFonts w:ascii="Times New Roman" w:hAnsi="Times New Roman" w:cs="Times New Roman"/>
          <w:sz w:val="24"/>
          <w:szCs w:val="24"/>
        </w:rPr>
        <w:t xml:space="preserve"> panaudoj</w:t>
      </w:r>
      <w:r>
        <w:rPr>
          <w:rFonts w:ascii="Times New Roman" w:hAnsi="Times New Roman" w:cs="Times New Roman"/>
          <w:sz w:val="24"/>
          <w:szCs w:val="24"/>
        </w:rPr>
        <w:t>ant</w:t>
      </w:r>
      <w:r w:rsidRPr="00EF7B17">
        <w:rPr>
          <w:rFonts w:ascii="Times New Roman" w:hAnsi="Times New Roman" w:cs="Times New Roman"/>
          <w:sz w:val="24"/>
          <w:szCs w:val="24"/>
        </w:rPr>
        <w:t xml:space="preserve"> lėš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F7B17">
        <w:rPr>
          <w:rFonts w:ascii="Times New Roman" w:hAnsi="Times New Roman" w:cs="Times New Roman"/>
          <w:sz w:val="24"/>
          <w:szCs w:val="24"/>
        </w:rPr>
        <w:t>, deleguot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F7B17">
        <w:rPr>
          <w:rFonts w:ascii="Times New Roman" w:hAnsi="Times New Roman" w:cs="Times New Roman"/>
          <w:sz w:val="24"/>
          <w:szCs w:val="24"/>
        </w:rPr>
        <w:t xml:space="preserve"> iš valstybės, savivaldybės biudžeto, </w:t>
      </w:r>
      <w:r>
        <w:rPr>
          <w:rFonts w:ascii="Times New Roman" w:hAnsi="Times New Roman" w:cs="Times New Roman"/>
          <w:sz w:val="24"/>
          <w:szCs w:val="24"/>
        </w:rPr>
        <w:t>GPM</w:t>
      </w:r>
      <w:r w:rsidRPr="00EF7B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7B17" w:rsidRPr="008C26D9" w:rsidRDefault="00EF7B17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7B17">
        <w:rPr>
          <w:rFonts w:ascii="Times New Roman" w:hAnsi="Times New Roman" w:cs="Times New Roman"/>
          <w:sz w:val="24"/>
          <w:szCs w:val="24"/>
        </w:rPr>
        <w:t xml:space="preserve">.3. </w:t>
      </w:r>
      <w:r w:rsidRPr="00F31DF9">
        <w:rPr>
          <w:rFonts w:ascii="Times New Roman" w:hAnsi="Times New Roman" w:cs="Times New Roman"/>
          <w:sz w:val="24"/>
          <w:szCs w:val="24"/>
        </w:rPr>
        <w:t xml:space="preserve">organizuojant ir </w:t>
      </w:r>
      <w:r w:rsidRPr="008C26D9">
        <w:rPr>
          <w:rFonts w:ascii="Times New Roman" w:hAnsi="Times New Roman" w:cs="Times New Roman"/>
          <w:sz w:val="24"/>
          <w:szCs w:val="24"/>
        </w:rPr>
        <w:t xml:space="preserve">vykdant viešųjų pirkimų procedūras; </w:t>
      </w:r>
    </w:p>
    <w:p w:rsidR="00EF7B17" w:rsidRPr="008C26D9" w:rsidRDefault="00EF7B17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6D9">
        <w:rPr>
          <w:rFonts w:ascii="Times New Roman" w:hAnsi="Times New Roman" w:cs="Times New Roman"/>
          <w:sz w:val="24"/>
          <w:szCs w:val="24"/>
        </w:rPr>
        <w:t>10.4. formuojant įstaigos personalą;</w:t>
      </w:r>
    </w:p>
    <w:p w:rsidR="00A328FB" w:rsidRPr="008C26D9" w:rsidRDefault="00F31DF9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6D9">
        <w:rPr>
          <w:rFonts w:ascii="Times New Roman" w:hAnsi="Times New Roman" w:cs="Times New Roman"/>
          <w:sz w:val="24"/>
          <w:szCs w:val="24"/>
        </w:rPr>
        <w:t>1</w:t>
      </w:r>
      <w:r w:rsidR="00EF7B17" w:rsidRPr="008C26D9">
        <w:rPr>
          <w:rFonts w:ascii="Times New Roman" w:hAnsi="Times New Roman" w:cs="Times New Roman"/>
          <w:sz w:val="24"/>
          <w:szCs w:val="24"/>
        </w:rPr>
        <w:t>0</w:t>
      </w:r>
      <w:r w:rsidRPr="008C26D9">
        <w:rPr>
          <w:rFonts w:ascii="Times New Roman" w:hAnsi="Times New Roman" w:cs="Times New Roman"/>
          <w:sz w:val="24"/>
          <w:szCs w:val="24"/>
        </w:rPr>
        <w:t>.</w:t>
      </w:r>
      <w:r w:rsidR="00EF7B17" w:rsidRPr="008C26D9">
        <w:rPr>
          <w:rFonts w:ascii="Times New Roman" w:hAnsi="Times New Roman" w:cs="Times New Roman"/>
          <w:sz w:val="24"/>
          <w:szCs w:val="24"/>
        </w:rPr>
        <w:t>5</w:t>
      </w:r>
      <w:r w:rsidRPr="008C26D9">
        <w:rPr>
          <w:rFonts w:ascii="Times New Roman" w:hAnsi="Times New Roman" w:cs="Times New Roman"/>
          <w:sz w:val="24"/>
          <w:szCs w:val="24"/>
        </w:rPr>
        <w:t xml:space="preserve">. </w:t>
      </w:r>
      <w:r w:rsidR="00EF7B17" w:rsidRPr="008C26D9">
        <w:rPr>
          <w:rFonts w:ascii="Times New Roman" w:hAnsi="Times New Roman" w:cs="Times New Roman"/>
          <w:sz w:val="24"/>
          <w:szCs w:val="24"/>
        </w:rPr>
        <w:t>įgyvendinant teisės aktais pavestas funkcijas;</w:t>
      </w:r>
    </w:p>
    <w:p w:rsidR="00A328FB" w:rsidRDefault="00F31DF9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6D9">
        <w:rPr>
          <w:rFonts w:ascii="Times New Roman" w:hAnsi="Times New Roman" w:cs="Times New Roman"/>
          <w:sz w:val="24"/>
          <w:szCs w:val="24"/>
        </w:rPr>
        <w:t>1</w:t>
      </w:r>
      <w:r w:rsidR="00EF7B17" w:rsidRPr="008C26D9">
        <w:rPr>
          <w:rFonts w:ascii="Times New Roman" w:hAnsi="Times New Roman" w:cs="Times New Roman"/>
          <w:sz w:val="24"/>
          <w:szCs w:val="24"/>
        </w:rPr>
        <w:t>0</w:t>
      </w:r>
      <w:r w:rsidRPr="008C26D9">
        <w:rPr>
          <w:rFonts w:ascii="Times New Roman" w:hAnsi="Times New Roman" w:cs="Times New Roman"/>
          <w:sz w:val="24"/>
          <w:szCs w:val="24"/>
        </w:rPr>
        <w:t>.</w:t>
      </w:r>
      <w:r w:rsidR="00EF7B17" w:rsidRPr="008C26D9">
        <w:rPr>
          <w:rFonts w:ascii="Times New Roman" w:hAnsi="Times New Roman" w:cs="Times New Roman"/>
          <w:sz w:val="24"/>
          <w:szCs w:val="24"/>
        </w:rPr>
        <w:t>6</w:t>
      </w:r>
      <w:r w:rsidRPr="008C26D9">
        <w:rPr>
          <w:rFonts w:ascii="Times New Roman" w:hAnsi="Times New Roman" w:cs="Times New Roman"/>
          <w:sz w:val="24"/>
          <w:szCs w:val="24"/>
        </w:rPr>
        <w:t>. atliekant priklausančio turto nuomos, panaudos</w:t>
      </w:r>
      <w:r w:rsidRPr="00F31DF9">
        <w:rPr>
          <w:rFonts w:ascii="Times New Roman" w:hAnsi="Times New Roman" w:cs="Times New Roman"/>
          <w:sz w:val="24"/>
          <w:szCs w:val="24"/>
        </w:rPr>
        <w:t xml:space="preserve"> ar kitas procedūras; </w:t>
      </w:r>
    </w:p>
    <w:p w:rsidR="00A328FB" w:rsidRDefault="00F31DF9" w:rsidP="00E25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</w:t>
      </w:r>
      <w:r w:rsidR="00EF7B17">
        <w:rPr>
          <w:rFonts w:ascii="Times New Roman" w:hAnsi="Times New Roman" w:cs="Times New Roman"/>
          <w:sz w:val="24"/>
          <w:szCs w:val="24"/>
        </w:rPr>
        <w:t>0</w:t>
      </w:r>
      <w:r w:rsidRPr="00F31DF9">
        <w:rPr>
          <w:rFonts w:ascii="Times New Roman" w:hAnsi="Times New Roman" w:cs="Times New Roman"/>
          <w:sz w:val="24"/>
          <w:szCs w:val="24"/>
        </w:rPr>
        <w:t>.</w:t>
      </w:r>
      <w:r w:rsidR="00EF7B17">
        <w:rPr>
          <w:rFonts w:ascii="Times New Roman" w:hAnsi="Times New Roman" w:cs="Times New Roman"/>
          <w:sz w:val="24"/>
          <w:szCs w:val="24"/>
        </w:rPr>
        <w:t>7</w:t>
      </w:r>
      <w:r w:rsidRPr="00F31DF9">
        <w:rPr>
          <w:rFonts w:ascii="Times New Roman" w:hAnsi="Times New Roman" w:cs="Times New Roman"/>
          <w:sz w:val="24"/>
          <w:szCs w:val="24"/>
        </w:rPr>
        <w:t>. vykdant sprendimus, n</w:t>
      </w:r>
      <w:r w:rsidR="00EF7B17">
        <w:rPr>
          <w:rFonts w:ascii="Times New Roman" w:hAnsi="Times New Roman" w:cs="Times New Roman"/>
          <w:sz w:val="24"/>
          <w:szCs w:val="24"/>
        </w:rPr>
        <w:t>ustatančius mokesčių lengvatas.</w:t>
      </w:r>
    </w:p>
    <w:p w:rsidR="00A328FB" w:rsidRDefault="00A328FB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69" w:rsidRPr="00216069" w:rsidRDefault="00216069" w:rsidP="0021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69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EF7B17" w:rsidRPr="00216069" w:rsidRDefault="00F31DF9" w:rsidP="0021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69">
        <w:rPr>
          <w:rFonts w:ascii="Times New Roman" w:hAnsi="Times New Roman" w:cs="Times New Roman"/>
          <w:b/>
          <w:sz w:val="24"/>
          <w:szCs w:val="24"/>
        </w:rPr>
        <w:t>PROGRAMOS TIKSLAI IR UŽDAVINIAI</w:t>
      </w:r>
    </w:p>
    <w:p w:rsidR="00EF7B17" w:rsidRDefault="00EF7B17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11. Programos tikslai yra: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11.1. įgyvendinti veiksmingą antikorupcinių priemonių sistemą, skatinančią plėtoti ryšius tarp </w:t>
      </w:r>
      <w:r w:rsidR="00216069" w:rsidRPr="00F31DF9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F31DF9">
        <w:rPr>
          <w:rFonts w:ascii="Times New Roman" w:hAnsi="Times New Roman" w:cs="Times New Roman"/>
          <w:sz w:val="24"/>
          <w:szCs w:val="24"/>
        </w:rPr>
        <w:t xml:space="preserve">ir Savivaldybės administracijos, įmonių, kurių steigėja yra Savivaldybė, ir visuomenės; 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11.2. atskleisti priežastis ir sąlygas korupcijai pasireikšti </w:t>
      </w:r>
      <w:r w:rsidR="00216069" w:rsidRPr="00F31DF9">
        <w:rPr>
          <w:rFonts w:ascii="Times New Roman" w:hAnsi="Times New Roman" w:cs="Times New Roman"/>
          <w:sz w:val="24"/>
          <w:szCs w:val="24"/>
        </w:rPr>
        <w:t xml:space="preserve">Įstaigoje </w:t>
      </w:r>
      <w:r w:rsidRPr="00F31DF9">
        <w:rPr>
          <w:rFonts w:ascii="Times New Roman" w:hAnsi="Times New Roman" w:cs="Times New Roman"/>
          <w:sz w:val="24"/>
          <w:szCs w:val="24"/>
        </w:rPr>
        <w:t xml:space="preserve">ir jas šalinti; 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11.3. užtikrinti skaidrų viešųjų paslaugų administravimą; 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11.4. plėtoti antikorupcinę kultūrą, į antikorupcinę veiklą įtraukiant bendruomenės narius.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12. Korupcijos prevencijos uždaviniai yra: 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12.1. nustatyti veiklos sritis, kuriose yra korupcijos pasireiškimo tikimybė; 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12.2. antikorupciniu požiūriu vertinti </w:t>
      </w:r>
      <w:r w:rsidR="00216069" w:rsidRPr="00F31DF9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F31DF9">
        <w:rPr>
          <w:rFonts w:ascii="Times New Roman" w:hAnsi="Times New Roman" w:cs="Times New Roman"/>
          <w:sz w:val="24"/>
          <w:szCs w:val="24"/>
        </w:rPr>
        <w:t xml:space="preserve">teisės aktų projektus; 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12.3. stiprinti antikorupcinių priemonių įgyvendinimo kontrolę; 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12.4. siekti, kad visų sprendimų priėmimo procesai būtų skaidrūs, atviri ir prieinami </w:t>
      </w:r>
      <w:r w:rsidR="00216069">
        <w:rPr>
          <w:rFonts w:ascii="Times New Roman" w:hAnsi="Times New Roman" w:cs="Times New Roman"/>
          <w:sz w:val="24"/>
          <w:szCs w:val="24"/>
        </w:rPr>
        <w:t>lopšelio-darželio</w:t>
      </w:r>
      <w:r w:rsidRPr="00F31DF9">
        <w:rPr>
          <w:rFonts w:ascii="Times New Roman" w:hAnsi="Times New Roman" w:cs="Times New Roman"/>
          <w:sz w:val="24"/>
          <w:szCs w:val="24"/>
        </w:rPr>
        <w:t xml:space="preserve"> bendruomenei; 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12.5. įtraukti į korupcijos prevenciją </w:t>
      </w:r>
      <w:r w:rsidR="00216069" w:rsidRPr="00F31DF9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F31DF9">
        <w:rPr>
          <w:rFonts w:ascii="Times New Roman" w:hAnsi="Times New Roman" w:cs="Times New Roman"/>
          <w:sz w:val="24"/>
          <w:szCs w:val="24"/>
        </w:rPr>
        <w:t xml:space="preserve">bendruomenę, skatinti antikorupcinio švietimo programų diegimą; </w:t>
      </w:r>
    </w:p>
    <w:p w:rsidR="00EF7B17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12.6. viešai skelbti informaciją apie korupcijos veiksmus </w:t>
      </w:r>
      <w:r w:rsidR="00332945" w:rsidRPr="00F31DF9">
        <w:rPr>
          <w:rFonts w:ascii="Times New Roman" w:hAnsi="Times New Roman" w:cs="Times New Roman"/>
          <w:sz w:val="24"/>
          <w:szCs w:val="24"/>
        </w:rPr>
        <w:t>Įstaigoje</w:t>
      </w:r>
      <w:r w:rsidRPr="00F31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B17" w:rsidRDefault="00EF7B17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69" w:rsidRPr="00216069" w:rsidRDefault="00216069" w:rsidP="0021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69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216069" w:rsidRPr="00216069" w:rsidRDefault="00F31DF9" w:rsidP="0021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69">
        <w:rPr>
          <w:rFonts w:ascii="Times New Roman" w:hAnsi="Times New Roman" w:cs="Times New Roman"/>
          <w:b/>
          <w:sz w:val="24"/>
          <w:szCs w:val="24"/>
        </w:rPr>
        <w:t>KORUPCIJOS PREVENCIJOS PRINCIPAI</w:t>
      </w:r>
    </w:p>
    <w:p w:rsidR="00216069" w:rsidRDefault="00216069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13. Korupcijos prevencija įgyvendinama vadovaujantis šiais principais: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13.1. teisėtumo – korupcijos prevencijos priemonės įgyvendinamos laikantis Lietuvos Respublikos Konstitucijos, įstatymų i</w:t>
      </w:r>
      <w:r w:rsidR="00216069">
        <w:rPr>
          <w:rFonts w:ascii="Times New Roman" w:hAnsi="Times New Roman" w:cs="Times New Roman"/>
          <w:sz w:val="24"/>
          <w:szCs w:val="24"/>
        </w:rPr>
        <w:t>r kitų teisės aktų reikalavimų;</w:t>
      </w:r>
    </w:p>
    <w:p w:rsidR="00216069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13.2. visuotinio privalomumo – korupcijos prevencijos su</w:t>
      </w:r>
      <w:r w:rsidR="00216069">
        <w:rPr>
          <w:rFonts w:ascii="Times New Roman" w:hAnsi="Times New Roman" w:cs="Times New Roman"/>
          <w:sz w:val="24"/>
          <w:szCs w:val="24"/>
        </w:rPr>
        <w:t>bjektais gali būti visi asmenys;</w:t>
      </w:r>
    </w:p>
    <w:p w:rsidR="00EF7B17" w:rsidRDefault="00F31DF9" w:rsidP="002160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 xml:space="preserve">13.3. sąveikos – korupcijos prevencijos priemonių veiksmingumas užtikrinamas derinant visų korupcijos prevencijos subjektų veiksmus, keičiantis subjektams reikalinga informacija ir teikiant vienas kitam kitokią pagalbą. </w:t>
      </w:r>
    </w:p>
    <w:p w:rsidR="00EF7B17" w:rsidRDefault="00EF7B17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90" w:rsidRPr="00216069" w:rsidRDefault="002B6E90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69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2B6E90" w:rsidRDefault="002B6E90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90">
        <w:rPr>
          <w:rFonts w:ascii="Times New Roman" w:hAnsi="Times New Roman" w:cs="Times New Roman"/>
          <w:b/>
          <w:sz w:val="24"/>
          <w:szCs w:val="24"/>
        </w:rPr>
        <w:t>KORUPCIJOS ATVEJŲ TYRIMAS</w:t>
      </w:r>
    </w:p>
    <w:p w:rsidR="002B6E90" w:rsidRPr="002B6E90" w:rsidRDefault="002B6E90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90" w:rsidRPr="002B6E90" w:rsidRDefault="002B6E90" w:rsidP="00E36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E90">
        <w:rPr>
          <w:rFonts w:ascii="Times New Roman" w:hAnsi="Times New Roman" w:cs="Times New Roman"/>
          <w:sz w:val="24"/>
          <w:szCs w:val="24"/>
        </w:rPr>
        <w:t>1</w:t>
      </w:r>
      <w:r w:rsidR="00E3683A">
        <w:rPr>
          <w:rFonts w:ascii="Times New Roman" w:hAnsi="Times New Roman" w:cs="Times New Roman"/>
          <w:sz w:val="24"/>
          <w:szCs w:val="24"/>
        </w:rPr>
        <w:t>4</w:t>
      </w:r>
      <w:r w:rsidRPr="002B6E90">
        <w:rPr>
          <w:rFonts w:ascii="Times New Roman" w:hAnsi="Times New Roman" w:cs="Times New Roman"/>
          <w:sz w:val="24"/>
          <w:szCs w:val="24"/>
        </w:rPr>
        <w:t>. Sudaryti sąlygas darbuotojams, piliečiams pranešti lopšelio</w:t>
      </w:r>
      <w:r>
        <w:rPr>
          <w:rFonts w:ascii="Times New Roman" w:hAnsi="Times New Roman" w:cs="Times New Roman"/>
          <w:sz w:val="24"/>
          <w:szCs w:val="24"/>
        </w:rPr>
        <w:t xml:space="preserve">-darželio direktoriui arba </w:t>
      </w:r>
      <w:r w:rsidRPr="002B6E90">
        <w:rPr>
          <w:rFonts w:ascii="Times New Roman" w:hAnsi="Times New Roman" w:cs="Times New Roman"/>
          <w:sz w:val="24"/>
          <w:szCs w:val="24"/>
        </w:rPr>
        <w:t xml:space="preserve"> asmeniui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E90">
        <w:rPr>
          <w:rFonts w:ascii="Times New Roman" w:hAnsi="Times New Roman" w:cs="Times New Roman"/>
          <w:sz w:val="24"/>
          <w:szCs w:val="24"/>
        </w:rPr>
        <w:t xml:space="preserve"> atsakingam už korupcijos prevenciją bei kontrolę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E90">
        <w:rPr>
          <w:rFonts w:ascii="Times New Roman" w:hAnsi="Times New Roman" w:cs="Times New Roman"/>
          <w:sz w:val="24"/>
          <w:szCs w:val="24"/>
        </w:rPr>
        <w:t xml:space="preserve"> apie įtarimus dėl galimos korupcinio pobūdžio nusikalstamos veiklos. </w:t>
      </w:r>
    </w:p>
    <w:p w:rsidR="002B6E90" w:rsidRDefault="00E3683A" w:rsidP="00E36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2B6E90" w:rsidRPr="002B6E90">
        <w:rPr>
          <w:rFonts w:ascii="Times New Roman" w:hAnsi="Times New Roman" w:cs="Times New Roman"/>
          <w:sz w:val="24"/>
          <w:szCs w:val="24"/>
        </w:rPr>
        <w:t>. Tirti ir analizuoti gaunamus skundus, prašymus, pareiškimus, vertinti ir rengti siūlymus dėl korupcijos prevencijos priemonių įgyvendinimo tobulinimo.</w:t>
      </w:r>
    </w:p>
    <w:p w:rsidR="002B6E90" w:rsidRDefault="002B6E90" w:rsidP="00E3683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6E90" w:rsidRPr="002B6E90" w:rsidRDefault="00F31DF9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90">
        <w:rPr>
          <w:rFonts w:ascii="Times New Roman" w:hAnsi="Times New Roman" w:cs="Times New Roman"/>
          <w:b/>
          <w:sz w:val="24"/>
          <w:szCs w:val="24"/>
        </w:rPr>
        <w:t>V</w:t>
      </w:r>
      <w:r w:rsidR="002B6E90" w:rsidRPr="002B6E90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B6E90" w:rsidRPr="002B6E90" w:rsidRDefault="00F31DF9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90">
        <w:rPr>
          <w:rFonts w:ascii="Times New Roman" w:hAnsi="Times New Roman" w:cs="Times New Roman"/>
          <w:b/>
          <w:sz w:val="24"/>
          <w:szCs w:val="24"/>
        </w:rPr>
        <w:t>SIEKIAMI REZULTATAI IR VERTINIMO KRITERIJAI</w:t>
      </w:r>
    </w:p>
    <w:p w:rsidR="002B6E90" w:rsidRDefault="002B6E90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90" w:rsidRDefault="00F31DF9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</w:t>
      </w:r>
      <w:r w:rsidR="00E3683A">
        <w:rPr>
          <w:rFonts w:ascii="Times New Roman" w:hAnsi="Times New Roman" w:cs="Times New Roman"/>
          <w:sz w:val="24"/>
          <w:szCs w:val="24"/>
        </w:rPr>
        <w:t>6</w:t>
      </w:r>
      <w:r w:rsidRPr="00F31DF9">
        <w:rPr>
          <w:rFonts w:ascii="Times New Roman" w:hAnsi="Times New Roman" w:cs="Times New Roman"/>
          <w:sz w:val="24"/>
          <w:szCs w:val="24"/>
        </w:rPr>
        <w:t xml:space="preserve">. Siekiami rezultatai: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 1. sumažinti korupcijos pasireiškimo tikimybę;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 2. padidinti nepakantumą korupcijai;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1DF9" w:rsidRPr="00F31DF9">
        <w:rPr>
          <w:rFonts w:ascii="Times New Roman" w:hAnsi="Times New Roman" w:cs="Times New Roman"/>
          <w:sz w:val="24"/>
          <w:szCs w:val="24"/>
        </w:rPr>
        <w:t>. 3. pagerinti korupcijos prevencijos org</w:t>
      </w:r>
      <w:r w:rsidR="00E27240">
        <w:rPr>
          <w:rFonts w:ascii="Times New Roman" w:hAnsi="Times New Roman" w:cs="Times New Roman"/>
          <w:sz w:val="24"/>
          <w:szCs w:val="24"/>
        </w:rPr>
        <w:t xml:space="preserve">anizavimą Įstaigoje 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 4. padidinti visuomenės pasitikėjimą įstaiga;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 Programos rezultatyvumas nustatomas vadovaujantis kiekybės ir kokybės rodikliais: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.1. korupcijos paplitimo mažėjimu </w:t>
      </w:r>
      <w:r w:rsidR="00E27240" w:rsidRPr="00F31DF9">
        <w:rPr>
          <w:rFonts w:ascii="Times New Roman" w:hAnsi="Times New Roman" w:cs="Times New Roman"/>
          <w:sz w:val="24"/>
          <w:szCs w:val="24"/>
        </w:rPr>
        <w:t>Įstaigoje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.2. sumažėjusių skundų, pateiktų </w:t>
      </w:r>
      <w:r w:rsidR="00E27240" w:rsidRPr="00F31DF9">
        <w:rPr>
          <w:rFonts w:ascii="Times New Roman" w:hAnsi="Times New Roman" w:cs="Times New Roman"/>
          <w:sz w:val="24"/>
          <w:szCs w:val="24"/>
        </w:rPr>
        <w:t xml:space="preserve">Įstaigos 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ar savivaldybės administracijai, skaičiumi;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.3. įvykdytų ir neįvykdytų Programos įgyvendinimo priemonių skaičiumi;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.4. programos priemonių įgyvendinimu nustatytais terminais;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.5. teisės aktų nustatyta tvarka užfiksuotų </w:t>
      </w:r>
      <w:r w:rsidR="00E27240" w:rsidRPr="00F31DF9">
        <w:rPr>
          <w:rFonts w:ascii="Times New Roman" w:hAnsi="Times New Roman" w:cs="Times New Roman"/>
          <w:sz w:val="24"/>
          <w:szCs w:val="24"/>
        </w:rPr>
        <w:t xml:space="preserve">Įstaigos 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darbuotojų korupcinio pobūdžio nusikalstamų veikų skaičiumi; </w:t>
      </w:r>
    </w:p>
    <w:p w:rsidR="002B6E90" w:rsidRDefault="00F31DF9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1</w:t>
      </w:r>
      <w:r w:rsidR="00E3683A">
        <w:rPr>
          <w:rFonts w:ascii="Times New Roman" w:hAnsi="Times New Roman" w:cs="Times New Roman"/>
          <w:sz w:val="24"/>
          <w:szCs w:val="24"/>
        </w:rPr>
        <w:t>7</w:t>
      </w:r>
      <w:r w:rsidRPr="00F31DF9">
        <w:rPr>
          <w:rFonts w:ascii="Times New Roman" w:hAnsi="Times New Roman" w:cs="Times New Roman"/>
          <w:sz w:val="24"/>
          <w:szCs w:val="24"/>
        </w:rPr>
        <w:t xml:space="preserve">.6. anoniminių ir oficialių pranešimų apie galimus korupcinio pobūdžio nusikaltimus skaičiumi ir santykiu; </w:t>
      </w:r>
    </w:p>
    <w:p w:rsidR="00EF7B17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.7. specialių pranešimų pasitarimuose, darbo posėdžiuose skaičiumi. </w:t>
      </w:r>
    </w:p>
    <w:p w:rsidR="00EF7B17" w:rsidRDefault="00EF7B17" w:rsidP="00C76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E90" w:rsidRDefault="002B6E90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Pr="00216069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2B6E90" w:rsidRDefault="00F31DF9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90">
        <w:rPr>
          <w:rFonts w:ascii="Times New Roman" w:hAnsi="Times New Roman" w:cs="Times New Roman"/>
          <w:b/>
          <w:sz w:val="24"/>
          <w:szCs w:val="24"/>
        </w:rPr>
        <w:t xml:space="preserve">PROGRAMOS </w:t>
      </w:r>
      <w:r w:rsidR="002B6E90" w:rsidRPr="002B6E90">
        <w:rPr>
          <w:rFonts w:ascii="Times New Roman" w:hAnsi="Times New Roman" w:cs="Times New Roman"/>
          <w:b/>
          <w:sz w:val="24"/>
          <w:szCs w:val="24"/>
        </w:rPr>
        <w:t>ĮGYVENDINIMAS</w:t>
      </w:r>
    </w:p>
    <w:p w:rsidR="002B6E90" w:rsidRPr="002B6E90" w:rsidRDefault="002B6E90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 Programai įgyvendinti sudaromos Programos įgyvendinimo priemonių planas, kurio priemonių įvykdymo laikotarpis sutampa su programos įgyvendinimo pradžia ir pabaiga.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B6E90" w:rsidRPr="002B6E90">
        <w:rPr>
          <w:rFonts w:ascii="Times New Roman" w:hAnsi="Times New Roman" w:cs="Times New Roman"/>
          <w:sz w:val="24"/>
          <w:szCs w:val="24"/>
        </w:rPr>
        <w:t xml:space="preserve">. Programą vykdo visi lopšelio-darželio darbuotojai. </w:t>
      </w:r>
    </w:p>
    <w:p w:rsidR="002B6E9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B6E90" w:rsidRPr="002B6E90">
        <w:rPr>
          <w:rFonts w:ascii="Times New Roman" w:hAnsi="Times New Roman" w:cs="Times New Roman"/>
          <w:sz w:val="24"/>
          <w:szCs w:val="24"/>
        </w:rPr>
        <w:t>. Programos įgyvendinimo priežiūrą bei kontrolę vykdo asmuo, atsakingas už korupcijos p</w:t>
      </w:r>
      <w:r w:rsidR="002B6E90">
        <w:rPr>
          <w:rFonts w:ascii="Times New Roman" w:hAnsi="Times New Roman" w:cs="Times New Roman"/>
          <w:sz w:val="24"/>
          <w:szCs w:val="24"/>
        </w:rPr>
        <w:t xml:space="preserve">revenciją ir kontrolę. </w:t>
      </w:r>
    </w:p>
    <w:p w:rsidR="002B6E90" w:rsidRDefault="002B6E90" w:rsidP="00C76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E90" w:rsidRPr="002B6E90" w:rsidRDefault="002B6E90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90">
        <w:rPr>
          <w:rFonts w:ascii="Times New Roman" w:hAnsi="Times New Roman" w:cs="Times New Roman"/>
          <w:b/>
          <w:sz w:val="24"/>
          <w:szCs w:val="24"/>
        </w:rPr>
        <w:t>VIII SKYRIUS</w:t>
      </w:r>
    </w:p>
    <w:p w:rsidR="002B6E90" w:rsidRPr="002B6E90" w:rsidRDefault="00F31DF9" w:rsidP="002B6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90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B6E90" w:rsidRDefault="002B6E90" w:rsidP="00F3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240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 Laukiamas Programos įgyvendinimo rezultatas </w:t>
      </w:r>
      <w:r w:rsidR="00E27240">
        <w:rPr>
          <w:rFonts w:ascii="Times New Roman" w:hAnsi="Times New Roman" w:cs="Times New Roman"/>
          <w:sz w:val="24"/>
          <w:szCs w:val="24"/>
        </w:rPr>
        <w:t>–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 prielaidų atsirasti palankioms korupcijai sąlygoms </w:t>
      </w:r>
      <w:r w:rsidR="00E27240" w:rsidRPr="00F31DF9">
        <w:rPr>
          <w:rFonts w:ascii="Times New Roman" w:hAnsi="Times New Roman" w:cs="Times New Roman"/>
          <w:sz w:val="24"/>
          <w:szCs w:val="24"/>
        </w:rPr>
        <w:t xml:space="preserve">Įstaigoje 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užtikrinti, skaidrumo ir atvirumo užtikrinimas vykdant viešuosius pirkimus, administruojant ir teikiant viešąsias paslaugas. Programa skelbiama internetiniame tinklapyje </w:t>
      </w:r>
      <w:r w:rsidR="00E27240">
        <w:rPr>
          <w:rFonts w:ascii="Times New Roman" w:hAnsi="Times New Roman" w:cs="Times New Roman"/>
          <w:sz w:val="24"/>
          <w:szCs w:val="24"/>
        </w:rPr>
        <w:t>www.</w:t>
      </w:r>
      <w:r w:rsidR="00E27240" w:rsidRPr="00E27240">
        <w:t xml:space="preserve"> </w:t>
      </w:r>
      <w:hyperlink r:id="rId4" w:history="1">
        <w:r w:rsidR="00E27240" w:rsidRPr="00E174A9">
          <w:rPr>
            <w:rStyle w:val="Hipersaitas"/>
            <w:rFonts w:ascii="Times New Roman" w:hAnsi="Times New Roman" w:cs="Times New Roman"/>
            <w:sz w:val="24"/>
            <w:szCs w:val="24"/>
          </w:rPr>
          <w:t>https://krekenavossigute.lt</w:t>
        </w:r>
      </w:hyperlink>
      <w:r w:rsidR="00E27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3A" w:rsidRDefault="00E3683A" w:rsidP="00C76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31DF9" w:rsidRPr="00F31DF9">
        <w:rPr>
          <w:rFonts w:ascii="Times New Roman" w:hAnsi="Times New Roman" w:cs="Times New Roman"/>
          <w:sz w:val="24"/>
          <w:szCs w:val="24"/>
        </w:rPr>
        <w:t xml:space="preserve">. Už šios Programos įgyvendinimą paskirti asmenys, nesilaikantys šioje Programoje nustatytų reikalavimų, atsako pagal galiojančius Lietuvos Respublikos teisės aktus. </w:t>
      </w:r>
    </w:p>
    <w:p w:rsidR="00E3683A" w:rsidRDefault="00E3683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61F6A" w:rsidRDefault="00F31DF9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1DF9">
        <w:rPr>
          <w:rFonts w:ascii="Times New Roman" w:hAnsi="Times New Roman" w:cs="Times New Roman"/>
          <w:sz w:val="24"/>
          <w:szCs w:val="24"/>
        </w:rPr>
        <w:t>________________________</w:t>
      </w:r>
      <w:r w:rsidR="00632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FA" w:rsidRDefault="00632BF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E368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632BF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32BFA">
        <w:rPr>
          <w:rFonts w:ascii="Times New Roman" w:hAnsi="Times New Roman" w:cs="Times New Roman"/>
          <w:sz w:val="24"/>
          <w:szCs w:val="24"/>
        </w:rPr>
        <w:lastRenderedPageBreak/>
        <w:t>2020–2023 metų</w:t>
      </w:r>
      <w:r>
        <w:rPr>
          <w:rFonts w:ascii="Times New Roman" w:hAnsi="Times New Roman" w:cs="Times New Roman"/>
          <w:sz w:val="24"/>
          <w:szCs w:val="24"/>
        </w:rPr>
        <w:t xml:space="preserve"> korupcijos prevencijos programos</w:t>
      </w:r>
    </w:p>
    <w:p w:rsidR="00632BFA" w:rsidRPr="00632BFA" w:rsidRDefault="00632BFA" w:rsidP="00632BF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:rsidR="00632BFA" w:rsidRDefault="00632BFA" w:rsidP="00632BF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32BFA" w:rsidRDefault="00632BFA" w:rsidP="00632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2020–</w:t>
      </w:r>
      <w:r w:rsidRPr="00A27A7F">
        <w:rPr>
          <w:rFonts w:ascii="Times New Roman" w:hAnsi="Times New Roman" w:cs="Times New Roman"/>
          <w:b/>
          <w:sz w:val="24"/>
          <w:szCs w:val="24"/>
        </w:rPr>
        <w:t>2023 METŲ KORUPCIJOS PREVENCIJOS PROGRAMOS ĮGYVENDINIMO PRIEMONIŲ P L A N A S</w:t>
      </w:r>
    </w:p>
    <w:p w:rsidR="00632BFA" w:rsidRPr="00A27A7F" w:rsidRDefault="00632BFA" w:rsidP="00632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48" w:type="dxa"/>
        <w:tblLook w:val="04A0"/>
      </w:tblPr>
      <w:tblGrid>
        <w:gridCol w:w="648"/>
        <w:gridCol w:w="3288"/>
        <w:gridCol w:w="1417"/>
        <w:gridCol w:w="1984"/>
        <w:gridCol w:w="2411"/>
      </w:tblGrid>
      <w:tr w:rsidR="00632BFA" w:rsidRPr="003330B0" w:rsidTr="00632BFA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Priemonės pavadinimas 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Numatomi rezultatai</w:t>
            </w:r>
          </w:p>
        </w:tc>
      </w:tr>
      <w:tr w:rsidR="00632BFA" w:rsidRPr="003330B0" w:rsidTr="00632BFA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1.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Supažindinti darbuotojus su parengta korupcijos programa, ją skelbti internetinėje svetainėje </w:t>
            </w:r>
            <w:hyperlink r:id="rId5" w:history="1">
              <w:r w:rsidRPr="003330B0">
                <w:rPr>
                  <w:rStyle w:val="Hipersaitas"/>
                  <w:rFonts w:ascii="Times New Roman" w:eastAsia="Times New Roman" w:hAnsi="Times New Roman" w:cs="Times New Roman"/>
                  <w:color w:val="auto"/>
                  <w:kern w:val="3"/>
                  <w:sz w:val="24"/>
                  <w:szCs w:val="24"/>
                  <w:lang w:val="lt-LT"/>
                </w:rPr>
                <w:t>www.krekenavossigute.lt</w:t>
              </w:r>
            </w:hyperlink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, informuoti apie paskirtą asmenį, atsakingą už korupcijos prevenciją ir kontrolės funkcijų vykdymą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2020 m.</w:t>
            </w:r>
          </w:p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I ketvirtis 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Direktorius, </w:t>
            </w:r>
          </w:p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Užtikrinamas viešumas, pateikiama informacija, kur kreiptis, susidūrus su korupcinio pobūdžio veikomis</w:t>
            </w:r>
          </w:p>
        </w:tc>
      </w:tr>
      <w:tr w:rsidR="00632BFA" w:rsidRPr="003330B0" w:rsidTr="00632BFA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2.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Kontroliuoti ir koordinuoti įstaigos korupcijos prevencijos programą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Užtikrinama skaidri įstaigos veikla</w:t>
            </w:r>
          </w:p>
        </w:tc>
      </w:tr>
      <w:tr w:rsidR="00632BFA" w:rsidRPr="003330B0" w:rsidTr="00632BFA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priėmimą į įstaigą vykdyti vadovaujantis steigėjo nustatyta tvarka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tas</w:t>
            </w: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skaidrus vaikų priėmimas į įstaigą</w:t>
            </w:r>
          </w:p>
        </w:tc>
      </w:tr>
      <w:tr w:rsidR="00632BFA" w:rsidRPr="003330B0" w:rsidTr="00632BFA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4.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Priimant į darbą vadovautis teisės aktais ir atsižvelgti į pateiktas rekomendacijas, kandidatų nepriekaištingą reputaciją. Užtikrinti skaidrų darbuotojų priėmimą į ugdymo įstaigą 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Įstaigoje dirbs tie asmenys, kurie turi nepriekaištingą reputaciją ir atitinkantį išsilavinimą</w:t>
            </w:r>
          </w:p>
        </w:tc>
      </w:tr>
      <w:tr w:rsidR="00632BFA" w:rsidRPr="003330B0" w:rsidTr="00632BFA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5.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Interneto svetainėje skelbti planuojamų pirkimų planus,</w:t>
            </w:r>
          </w:p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viešųjų pirkimų taisykles, paramos panaudojimą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Užtikrinamas viešumas</w:t>
            </w:r>
          </w:p>
        </w:tc>
      </w:tr>
      <w:tr w:rsidR="00632BFA" w:rsidRPr="003330B0" w:rsidTr="00632BFA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6.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Peržiūrėti darbuotojų pareigybių aprašus ir, esant būtinybei, įtraukti antikorupciniu požiūriu svarbias nuostatas bei atsakomybės priemones 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Kasmet </w:t>
            </w:r>
          </w:p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IV ketvirtis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Didins darbuotojų atsakomybę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7.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Nagrinėti gautus skundus, pareiškimus, siūlymus dėl galimų korupcijos atvejų 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Gavus skundą, pareiškimą ar siūlymą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Padidės pasitikėjimas įstaigos veikla, vykdant antikorupcines priemones.</w:t>
            </w:r>
          </w:p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lastRenderedPageBreak/>
              <w:t>Mažės korupcijos galimybė įstaigoje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hanging="18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Parengti įstaigos direktoriaus metinę ataskaitą, pristatyti įstaigos bendruomenei 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sprendimai atviri, skaidrūs ir prieinami bendruomenei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hanging="18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Informuoti visuomenę apie nustatytas korupcijos apraiškas ir priimtus sprendimus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Gavus informaciją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hanging="1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Padidės pasitikėjimas įstaigos veikla, vykdant antikorupcines priemones, darbuotojai ir kiti asmenys bus skatinami pranešti apie pasitaikančius korupcijos atvejus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Teikti ataskaitą bendruomenės susirinkime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Metų pabaigoje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Užtikrinamas viešumas, savalaikis atsiskaitymas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Nustatyti korupcijos pasireiškimo tikimybę</w:t>
            </w: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, nustatyti tolerancijos korupcijai lygį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Metų pabaigoje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Parengta išvada apie korupcijos pasireiškimo tikimybę įstaigoje sudarys galimybę nustatyti rizikos sritis ir taikyti prevencines priemones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Korupcijos prevencijos planą peržiūrėti ir papildyti esant poreikiui, bet ne rečiau kaip vieną kartą per dvejus metus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2021 m. pabaigoje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Užtikrins efektyvų korupcijos rizikos valdymą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Skelbti įstaigos finansines ataskaitas, darbuotojų vidutinio mėnesio darbo užmokestį (bruto)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Kas ketvirtį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Užtikrinamas viešumas. Paskelbtos finansinės ataskaitos, ataskaitos, darbuotojų darbo užmokestis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Peržiūrėti ir atnaujinti įstaigos interneto svetainę 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Kas ketvirtį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Direktorius,</w:t>
            </w:r>
          </w:p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Užtikrintas viešumas. Interneto svetainė atitinka teisės aktus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Dalyvauti mokymuose, susijusiuose su antikorupcine veikla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 xml:space="preserve">Kasmet 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Asmuo, atsakingas už korupcijos prevenciją ir kontrolę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Darbuotojai įgis daugiau žinių apie korupcijos pasekmes ir prevenciją.</w:t>
            </w:r>
          </w:p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Didės antikorupcinio šv</w:t>
            </w:r>
            <w:r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i</w:t>
            </w: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etimo sklaida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16.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Paminėti Tarptautinę antikorupcijos dieną </w:t>
            </w:r>
          </w:p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Grupių mokytojai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Prevencinė veikla,  formuojamos antikorupcinės nuostatos (atsispirti impulsyviam elgesiui, išspręsti konfliktus, išspręsti problemas ir suprasti savo elgesio pasekmes)</w:t>
            </w:r>
          </w:p>
        </w:tc>
      </w:tr>
      <w:tr w:rsidR="00632BFA" w:rsidRPr="003330B0" w:rsidTr="008C26D9">
        <w:tc>
          <w:tcPr>
            <w:tcW w:w="648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3288" w:type="dxa"/>
          </w:tcPr>
          <w:p w:rsidR="00632BFA" w:rsidRPr="003330B0" w:rsidRDefault="00632BFA" w:rsidP="004C3971">
            <w:pPr>
              <w:ind w:firstLine="0"/>
              <w:jc w:val="left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Sudaryti galimybę pateikti tėvams (globėjams) anonimines anketas apie aptarnavimo kultūrą, suteiktų paslaugų kokybę, galimas korupcinio pobūdžio apraiškas įstaigoje</w:t>
            </w:r>
          </w:p>
        </w:tc>
        <w:tc>
          <w:tcPr>
            <w:tcW w:w="1417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2021 m.</w:t>
            </w:r>
          </w:p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II ketvirtis</w:t>
            </w:r>
          </w:p>
        </w:tc>
        <w:tc>
          <w:tcPr>
            <w:tcW w:w="1984" w:type="dxa"/>
          </w:tcPr>
          <w:p w:rsidR="00632BFA" w:rsidRPr="003330B0" w:rsidRDefault="00632BFA" w:rsidP="004C3971">
            <w:pPr>
              <w:ind w:firstLine="0"/>
              <w:jc w:val="center"/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</w:pPr>
            <w:r w:rsidRPr="003330B0">
              <w:rPr>
                <w:rStyle w:val="Numatytasispastraiposriftas1"/>
                <w:rFonts w:ascii="Times New Roman" w:eastAsia="Times New Roman" w:hAnsi="Times New Roman" w:cs="Times New Roman"/>
                <w:kern w:val="3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2411" w:type="dxa"/>
          </w:tcPr>
          <w:p w:rsidR="00632BFA" w:rsidRPr="003330B0" w:rsidRDefault="00632BFA" w:rsidP="004C3971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3330B0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Parengtoje ataskaitoje bus nustatytas galimos korupcijos pasireiškimo sritys</w:t>
            </w:r>
          </w:p>
        </w:tc>
      </w:tr>
    </w:tbl>
    <w:p w:rsidR="00632BFA" w:rsidRDefault="00632BFA" w:rsidP="00632BFA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8A3530" w:rsidRPr="00F31DF9" w:rsidRDefault="008A3530" w:rsidP="008A3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8A3530" w:rsidRPr="00F31DF9" w:rsidSect="00B61F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296"/>
  <w:hyphenationZone w:val="396"/>
  <w:characterSpacingControl w:val="doNotCompress"/>
  <w:compat/>
  <w:rsids>
    <w:rsidRoot w:val="00F31DF9"/>
    <w:rsid w:val="0006515F"/>
    <w:rsid w:val="000D6054"/>
    <w:rsid w:val="0013606C"/>
    <w:rsid w:val="0017244D"/>
    <w:rsid w:val="0018512B"/>
    <w:rsid w:val="00216069"/>
    <w:rsid w:val="002B6E90"/>
    <w:rsid w:val="003118E6"/>
    <w:rsid w:val="00332945"/>
    <w:rsid w:val="003C7350"/>
    <w:rsid w:val="004B14BC"/>
    <w:rsid w:val="004C62E5"/>
    <w:rsid w:val="00513B34"/>
    <w:rsid w:val="00574D42"/>
    <w:rsid w:val="00586686"/>
    <w:rsid w:val="005D4E07"/>
    <w:rsid w:val="005E25B1"/>
    <w:rsid w:val="006011D6"/>
    <w:rsid w:val="00624665"/>
    <w:rsid w:val="00632BFA"/>
    <w:rsid w:val="00706F8F"/>
    <w:rsid w:val="007253FB"/>
    <w:rsid w:val="00727599"/>
    <w:rsid w:val="0075137E"/>
    <w:rsid w:val="00753CFD"/>
    <w:rsid w:val="007A58BD"/>
    <w:rsid w:val="007C4D63"/>
    <w:rsid w:val="00866246"/>
    <w:rsid w:val="00894150"/>
    <w:rsid w:val="008A3530"/>
    <w:rsid w:val="008C26D9"/>
    <w:rsid w:val="009644C9"/>
    <w:rsid w:val="00974431"/>
    <w:rsid w:val="009C2697"/>
    <w:rsid w:val="00A328FB"/>
    <w:rsid w:val="00B169C7"/>
    <w:rsid w:val="00B61F6A"/>
    <w:rsid w:val="00BD4474"/>
    <w:rsid w:val="00BD7880"/>
    <w:rsid w:val="00C13616"/>
    <w:rsid w:val="00C1680A"/>
    <w:rsid w:val="00C7643B"/>
    <w:rsid w:val="00CA1ECD"/>
    <w:rsid w:val="00E25C1B"/>
    <w:rsid w:val="00E27240"/>
    <w:rsid w:val="00E3683A"/>
    <w:rsid w:val="00EF7B17"/>
    <w:rsid w:val="00F31DF9"/>
    <w:rsid w:val="00FA1E05"/>
    <w:rsid w:val="00FF26A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1F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62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B6E90"/>
    <w:rPr>
      <w:color w:val="0000FF" w:themeColor="hyperlink"/>
      <w:u w:val="single"/>
    </w:rPr>
  </w:style>
  <w:style w:type="character" w:customStyle="1" w:styleId="Numatytasispastraiposriftas1">
    <w:name w:val="Numatytasis pastraipos šriftas1"/>
    <w:rsid w:val="00632BFA"/>
  </w:style>
  <w:style w:type="table" w:styleId="Lentelstinklelis">
    <w:name w:val="Table Grid"/>
    <w:basedOn w:val="prastojilentel"/>
    <w:uiPriority w:val="59"/>
    <w:rsid w:val="00632BFA"/>
    <w:pPr>
      <w:spacing w:after="0" w:line="240" w:lineRule="auto"/>
      <w:ind w:firstLine="562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kenavossigute.lt" TargetMode="External"/><Relationship Id="rId4" Type="http://schemas.openxmlformats.org/officeDocument/2006/relationships/hyperlink" Target="https://krekenavossigut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7846</Words>
  <Characters>4473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2020-11-24T07:40:00Z</cp:lastPrinted>
  <dcterms:created xsi:type="dcterms:W3CDTF">2020-11-23T07:44:00Z</dcterms:created>
  <dcterms:modified xsi:type="dcterms:W3CDTF">2020-11-25T08:17:00Z</dcterms:modified>
</cp:coreProperties>
</file>