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B" w:rsidRDefault="005217FB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0" w:rsidRDefault="00C11D90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C6E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</w:t>
      </w:r>
      <w:r w:rsidR="00694F2C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Pr="00674C6E">
        <w:rPr>
          <w:rFonts w:ascii="Times New Roman" w:hAnsi="Times New Roman" w:cs="Times New Roman"/>
          <w:b/>
          <w:bCs/>
          <w:sz w:val="24"/>
          <w:szCs w:val="24"/>
        </w:rPr>
        <w:t>DARBO UŽMOKESTĮ</w:t>
      </w:r>
    </w:p>
    <w:p w:rsidR="005217FB" w:rsidRPr="00674C6E" w:rsidRDefault="005217FB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1D90" w:rsidRDefault="00E4597F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Krekenavos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lopšelio-darželio „</w:t>
      </w:r>
      <w:r>
        <w:rPr>
          <w:rFonts w:ascii="Times New Roman" w:hAnsi="Times New Roman" w:cs="Times New Roman"/>
          <w:sz w:val="24"/>
          <w:szCs w:val="24"/>
          <w:lang w:eastAsia="lt-LT"/>
        </w:rPr>
        <w:t>Sigutė</w:t>
      </w:r>
      <w:r w:rsidR="008241BC">
        <w:rPr>
          <w:rFonts w:ascii="Times New Roman" w:hAnsi="Times New Roman" w:cs="Times New Roman"/>
          <w:sz w:val="24"/>
          <w:szCs w:val="24"/>
          <w:lang w:eastAsia="lt-LT"/>
        </w:rPr>
        <w:t>“ 2020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050246">
        <w:rPr>
          <w:rFonts w:ascii="Times New Roman" w:hAnsi="Times New Roman" w:cs="Times New Roman"/>
          <w:sz w:val="24"/>
          <w:szCs w:val="24"/>
          <w:lang w:eastAsia="lt-LT"/>
        </w:rPr>
        <w:t xml:space="preserve">I ketvirčio 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>darbuotojų vidu</w:t>
      </w:r>
      <w:r w:rsidR="00050246">
        <w:rPr>
          <w:rFonts w:ascii="Times New Roman" w:hAnsi="Times New Roman" w:cs="Times New Roman"/>
          <w:sz w:val="24"/>
          <w:szCs w:val="24"/>
          <w:lang w:eastAsia="lt-LT"/>
        </w:rPr>
        <w:t>tinis mėnesio darbo užmokestis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1 </w:t>
      </w:r>
      <w:r w:rsidR="00050246">
        <w:rPr>
          <w:rFonts w:ascii="Times New Roman" w:hAnsi="Times New Roman" w:cs="Times New Roman"/>
          <w:sz w:val="24"/>
          <w:szCs w:val="24"/>
          <w:lang w:eastAsia="lt-LT"/>
        </w:rPr>
        <w:t>pareigybei</w:t>
      </w:r>
      <w:r w:rsidR="00694F2C" w:rsidRPr="00694F2C">
        <w:rPr>
          <w:rFonts w:ascii="Times New Roman" w:hAnsi="Times New Roman" w:cs="Times New Roman"/>
          <w:sz w:val="24"/>
          <w:szCs w:val="24"/>
          <w:lang w:eastAsia="lt-LT"/>
        </w:rPr>
        <w:t>, neatskaičius mokesčių, eurais:</w:t>
      </w:r>
    </w:p>
    <w:p w:rsidR="00694F2C" w:rsidRDefault="00694F2C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50246" w:rsidRDefault="00050246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6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840"/>
        <w:gridCol w:w="1546"/>
        <w:gridCol w:w="1719"/>
      </w:tblGrid>
      <w:tr w:rsidR="00050246" w:rsidRPr="00CD4B10" w:rsidTr="00050246">
        <w:trPr>
          <w:trHeight w:val="824"/>
          <w:jc w:val="center"/>
        </w:trPr>
        <w:tc>
          <w:tcPr>
            <w:tcW w:w="570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050246" w:rsidRPr="00CD4B10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050246" w:rsidRPr="00CD4B10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40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050246" w:rsidRPr="00CD4B10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546" w:type="dxa"/>
          </w:tcPr>
          <w:p w:rsidR="00050246" w:rsidRPr="005217FB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050246" w:rsidRPr="005217FB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17FB">
              <w:rPr>
                <w:rFonts w:ascii="Times New Roman" w:hAnsi="Times New Roman" w:cs="Times New Roman"/>
                <w:b/>
                <w:bCs/>
                <w:szCs w:val="24"/>
              </w:rPr>
              <w:t>Darbuotojų skaičius</w:t>
            </w:r>
          </w:p>
        </w:tc>
        <w:tc>
          <w:tcPr>
            <w:tcW w:w="1719" w:type="dxa"/>
          </w:tcPr>
          <w:p w:rsidR="00050246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246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m. </w:t>
            </w:r>
          </w:p>
          <w:p w:rsidR="00050246" w:rsidRPr="00CD4B10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ketvirčio</w:t>
            </w:r>
          </w:p>
          <w:p w:rsidR="00050246" w:rsidRPr="00CD4B10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idutinis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 darbo</w:t>
            </w:r>
          </w:p>
          <w:p w:rsidR="00050246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užmokestis,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050246" w:rsidRPr="00CD4B10" w:rsidTr="00050246">
        <w:trPr>
          <w:jc w:val="center"/>
        </w:trPr>
        <w:tc>
          <w:tcPr>
            <w:tcW w:w="570" w:type="dxa"/>
          </w:tcPr>
          <w:p w:rsidR="00050246" w:rsidRPr="00CD4B10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40" w:type="dxa"/>
          </w:tcPr>
          <w:p w:rsidR="00050246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  <w:p w:rsidR="00050246" w:rsidRPr="00CD4B10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</w:tcPr>
          <w:p w:rsidR="00050246" w:rsidRDefault="00050246" w:rsidP="00E54681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050246" w:rsidRPr="00007C37" w:rsidRDefault="00050246" w:rsidP="00E54681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1 538,00</w:t>
            </w:r>
          </w:p>
        </w:tc>
      </w:tr>
      <w:tr w:rsidR="00050246" w:rsidRPr="00CD4B10" w:rsidTr="00050246">
        <w:trPr>
          <w:trHeight w:val="533"/>
          <w:jc w:val="center"/>
        </w:trPr>
        <w:tc>
          <w:tcPr>
            <w:tcW w:w="570" w:type="dxa"/>
          </w:tcPr>
          <w:p w:rsidR="00050246" w:rsidRPr="00CD4B10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40" w:type="dxa"/>
          </w:tcPr>
          <w:p w:rsidR="00050246" w:rsidRPr="00CD4B10" w:rsidRDefault="0005024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546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050246" w:rsidRPr="00007C37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1 007,00</w:t>
            </w:r>
          </w:p>
        </w:tc>
      </w:tr>
      <w:tr w:rsidR="00050246" w:rsidRPr="00CD4B10" w:rsidTr="00050246">
        <w:trPr>
          <w:jc w:val="center"/>
        </w:trPr>
        <w:tc>
          <w:tcPr>
            <w:tcW w:w="570" w:type="dxa"/>
          </w:tcPr>
          <w:p w:rsidR="00050246" w:rsidRPr="00CD4B10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40" w:type="dxa"/>
          </w:tcPr>
          <w:p w:rsidR="00050246" w:rsidRPr="00CD4B10" w:rsidRDefault="0005024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546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050246" w:rsidRPr="00007C37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1252,00</w:t>
            </w:r>
          </w:p>
        </w:tc>
      </w:tr>
      <w:tr w:rsidR="00050246" w:rsidRPr="00CD4B10" w:rsidTr="00050246">
        <w:trPr>
          <w:trHeight w:val="505"/>
          <w:jc w:val="center"/>
        </w:trPr>
        <w:tc>
          <w:tcPr>
            <w:tcW w:w="570" w:type="dxa"/>
          </w:tcPr>
          <w:p w:rsidR="00050246" w:rsidRPr="00CD4B10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40" w:type="dxa"/>
          </w:tcPr>
          <w:p w:rsidR="00050246" w:rsidRPr="00CD4B10" w:rsidRDefault="0005024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mokytojo 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padėjėja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546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050246" w:rsidRPr="00007C37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050246" w:rsidRPr="00CD4B10" w:rsidTr="00050246">
        <w:trPr>
          <w:trHeight w:val="526"/>
          <w:jc w:val="center"/>
        </w:trPr>
        <w:tc>
          <w:tcPr>
            <w:tcW w:w="570" w:type="dxa"/>
          </w:tcPr>
          <w:p w:rsidR="00050246" w:rsidRPr="00CD4B10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40" w:type="dxa"/>
          </w:tcPr>
          <w:p w:rsidR="00050246" w:rsidRDefault="0005024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Sekr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etorius-archyvaras</w:t>
            </w:r>
          </w:p>
          <w:p w:rsidR="00050246" w:rsidRPr="00CD4B10" w:rsidRDefault="0005024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050246" w:rsidRPr="00007C37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</w:tr>
      <w:tr w:rsidR="00050246" w:rsidRPr="00CD4B10" w:rsidTr="00050246">
        <w:trPr>
          <w:trHeight w:val="624"/>
          <w:jc w:val="center"/>
        </w:trPr>
        <w:tc>
          <w:tcPr>
            <w:tcW w:w="570" w:type="dxa"/>
          </w:tcPr>
          <w:p w:rsidR="00050246" w:rsidRPr="00CD4B10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40" w:type="dxa"/>
          </w:tcPr>
          <w:p w:rsidR="00050246" w:rsidRDefault="0005024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050246" w:rsidRPr="00CD4B10" w:rsidRDefault="0005024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46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050246" w:rsidRPr="00007C37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050246" w:rsidRPr="00CD4B10" w:rsidTr="00050246">
        <w:trPr>
          <w:jc w:val="center"/>
        </w:trPr>
        <w:tc>
          <w:tcPr>
            <w:tcW w:w="570" w:type="dxa"/>
          </w:tcPr>
          <w:p w:rsidR="00050246" w:rsidRDefault="00050246" w:rsidP="00E54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40" w:type="dxa"/>
          </w:tcPr>
          <w:p w:rsidR="00050246" w:rsidRPr="00CD4B10" w:rsidRDefault="00050246" w:rsidP="00E546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Sargas</w:t>
            </w:r>
          </w:p>
        </w:tc>
        <w:tc>
          <w:tcPr>
            <w:tcW w:w="1546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050246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  <w:p w:rsidR="00050246" w:rsidRPr="00007C37" w:rsidRDefault="00050246" w:rsidP="00E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246" w:rsidRPr="00CD4B10" w:rsidRDefault="00050246" w:rsidP="00050246">
      <w:pPr>
        <w:rPr>
          <w:rFonts w:ascii="Times New Roman" w:hAnsi="Times New Roman" w:cs="Times New Roman"/>
          <w:sz w:val="24"/>
          <w:szCs w:val="24"/>
        </w:rPr>
      </w:pPr>
    </w:p>
    <w:p w:rsidR="00050246" w:rsidRDefault="00050246" w:rsidP="00694F2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4597F" w:rsidRDefault="00E4597F" w:rsidP="00E4597F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Informacija apie darbuotojų darbo užmokestį pateikiama vadovaujantis </w:t>
      </w:r>
      <w:r w:rsidR="006A7D09"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Bendrųjų reikalavimų valstybės ir savivaldybių institucijų ir įstaigų interneto svetainėms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 xml:space="preserve">ir mobiliosioms programoms aprašu, patvirtintu 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>Lietuvos Respublikos Vyriausybės 20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gruodžio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1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>2 d. nutarimu Nr. 1261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 xml:space="preserve"> „Dėl Bendrųjų reikalavimų valstybės ir savivaldybių institucijų ir įstaigų interneto svetainėms </w:t>
      </w:r>
      <w:r w:rsidR="006A7D09">
        <w:rPr>
          <w:rFonts w:ascii="Times New Roman" w:hAnsi="Times New Roman" w:cs="Times New Roman"/>
          <w:sz w:val="24"/>
          <w:szCs w:val="24"/>
          <w:lang w:eastAsia="lt-LT"/>
        </w:rPr>
        <w:t xml:space="preserve">ir mobiliosioms programoms </w:t>
      </w:r>
      <w:r w:rsidRPr="00694F2C">
        <w:rPr>
          <w:rFonts w:ascii="Times New Roman" w:hAnsi="Times New Roman" w:cs="Times New Roman"/>
          <w:sz w:val="24"/>
          <w:szCs w:val="24"/>
          <w:lang w:eastAsia="lt-LT"/>
        </w:rPr>
        <w:t>aprašo patvirtinimo“.</w:t>
      </w:r>
    </w:p>
    <w:p w:rsidR="00C11D90" w:rsidRDefault="00C11D90">
      <w:pPr>
        <w:rPr>
          <w:rFonts w:ascii="Times New Roman" w:hAnsi="Times New Roman" w:cs="Times New Roman"/>
          <w:sz w:val="24"/>
          <w:szCs w:val="24"/>
        </w:rPr>
      </w:pPr>
    </w:p>
    <w:p w:rsidR="00694F2C" w:rsidRPr="00CD4B10" w:rsidRDefault="00694F2C" w:rsidP="00961E7E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94F2C" w:rsidRPr="00CD4B10" w:rsidSect="00674C6E">
      <w:pgSz w:w="11906" w:h="16838"/>
      <w:pgMar w:top="851" w:right="568" w:bottom="568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72BF"/>
    <w:rsid w:val="00007C37"/>
    <w:rsid w:val="000427EF"/>
    <w:rsid w:val="00046B76"/>
    <w:rsid w:val="00050246"/>
    <w:rsid w:val="00067DE9"/>
    <w:rsid w:val="00072E4E"/>
    <w:rsid w:val="000B0FAE"/>
    <w:rsid w:val="000B30B2"/>
    <w:rsid w:val="000C0AB4"/>
    <w:rsid w:val="000C50C9"/>
    <w:rsid w:val="000C5F1E"/>
    <w:rsid w:val="000C7190"/>
    <w:rsid w:val="000D4AE1"/>
    <w:rsid w:val="0011337C"/>
    <w:rsid w:val="00114650"/>
    <w:rsid w:val="00115D4E"/>
    <w:rsid w:val="00140BFB"/>
    <w:rsid w:val="00151A9C"/>
    <w:rsid w:val="00156259"/>
    <w:rsid w:val="0016753A"/>
    <w:rsid w:val="001958C7"/>
    <w:rsid w:val="001C7CF8"/>
    <w:rsid w:val="00203C96"/>
    <w:rsid w:val="00222C14"/>
    <w:rsid w:val="00224D3B"/>
    <w:rsid w:val="00227252"/>
    <w:rsid w:val="0023203C"/>
    <w:rsid w:val="00233DBD"/>
    <w:rsid w:val="002433CE"/>
    <w:rsid w:val="002478F7"/>
    <w:rsid w:val="002A07A4"/>
    <w:rsid w:val="002A54CE"/>
    <w:rsid w:val="002D545E"/>
    <w:rsid w:val="002E0012"/>
    <w:rsid w:val="002E6D10"/>
    <w:rsid w:val="002F67E0"/>
    <w:rsid w:val="00321BA9"/>
    <w:rsid w:val="00344789"/>
    <w:rsid w:val="003549CC"/>
    <w:rsid w:val="003619EE"/>
    <w:rsid w:val="003666BF"/>
    <w:rsid w:val="00384678"/>
    <w:rsid w:val="003972E2"/>
    <w:rsid w:val="003A5072"/>
    <w:rsid w:val="003B409A"/>
    <w:rsid w:val="003B69F6"/>
    <w:rsid w:val="003E1326"/>
    <w:rsid w:val="003F7027"/>
    <w:rsid w:val="00456E5D"/>
    <w:rsid w:val="00466749"/>
    <w:rsid w:val="00495E1B"/>
    <w:rsid w:val="004B0F68"/>
    <w:rsid w:val="004D7F73"/>
    <w:rsid w:val="004F3F9C"/>
    <w:rsid w:val="0050420E"/>
    <w:rsid w:val="005217FB"/>
    <w:rsid w:val="00531483"/>
    <w:rsid w:val="00535DA4"/>
    <w:rsid w:val="005541BB"/>
    <w:rsid w:val="00574494"/>
    <w:rsid w:val="0058381A"/>
    <w:rsid w:val="005A02FC"/>
    <w:rsid w:val="005A2429"/>
    <w:rsid w:val="005A43F1"/>
    <w:rsid w:val="005D6449"/>
    <w:rsid w:val="005D6EE1"/>
    <w:rsid w:val="00604B4A"/>
    <w:rsid w:val="00611C8E"/>
    <w:rsid w:val="00630F77"/>
    <w:rsid w:val="006558CA"/>
    <w:rsid w:val="00657522"/>
    <w:rsid w:val="0066310C"/>
    <w:rsid w:val="00664631"/>
    <w:rsid w:val="006677E0"/>
    <w:rsid w:val="00674C6E"/>
    <w:rsid w:val="00681A25"/>
    <w:rsid w:val="00694F2C"/>
    <w:rsid w:val="006A7D09"/>
    <w:rsid w:val="006B13BE"/>
    <w:rsid w:val="0074101E"/>
    <w:rsid w:val="00750D65"/>
    <w:rsid w:val="007825F2"/>
    <w:rsid w:val="007C72BF"/>
    <w:rsid w:val="007D4EFC"/>
    <w:rsid w:val="007D6B64"/>
    <w:rsid w:val="007E1D67"/>
    <w:rsid w:val="007F5266"/>
    <w:rsid w:val="00807355"/>
    <w:rsid w:val="008241BC"/>
    <w:rsid w:val="008310C3"/>
    <w:rsid w:val="00847097"/>
    <w:rsid w:val="00863DD1"/>
    <w:rsid w:val="00882F3C"/>
    <w:rsid w:val="008A73F8"/>
    <w:rsid w:val="008B1C85"/>
    <w:rsid w:val="00933C34"/>
    <w:rsid w:val="00934937"/>
    <w:rsid w:val="00934F61"/>
    <w:rsid w:val="0093787E"/>
    <w:rsid w:val="0094086E"/>
    <w:rsid w:val="00961D78"/>
    <w:rsid w:val="00961E7E"/>
    <w:rsid w:val="009703D4"/>
    <w:rsid w:val="00986D53"/>
    <w:rsid w:val="00996E23"/>
    <w:rsid w:val="009A0C20"/>
    <w:rsid w:val="009B2C94"/>
    <w:rsid w:val="009C2FB3"/>
    <w:rsid w:val="009C425A"/>
    <w:rsid w:val="009D690D"/>
    <w:rsid w:val="009E395D"/>
    <w:rsid w:val="00A0572A"/>
    <w:rsid w:val="00A10A41"/>
    <w:rsid w:val="00A11A63"/>
    <w:rsid w:val="00A11F43"/>
    <w:rsid w:val="00A43AB0"/>
    <w:rsid w:val="00A5050E"/>
    <w:rsid w:val="00AD151B"/>
    <w:rsid w:val="00AD616B"/>
    <w:rsid w:val="00B6505B"/>
    <w:rsid w:val="00B84A7A"/>
    <w:rsid w:val="00B94E92"/>
    <w:rsid w:val="00BA11CC"/>
    <w:rsid w:val="00BC32F9"/>
    <w:rsid w:val="00BC3C21"/>
    <w:rsid w:val="00BD1E9C"/>
    <w:rsid w:val="00BE01B8"/>
    <w:rsid w:val="00C11D90"/>
    <w:rsid w:val="00C165AD"/>
    <w:rsid w:val="00C634FE"/>
    <w:rsid w:val="00CA2B5F"/>
    <w:rsid w:val="00CD1411"/>
    <w:rsid w:val="00CD4B10"/>
    <w:rsid w:val="00CD6A2F"/>
    <w:rsid w:val="00D22BB9"/>
    <w:rsid w:val="00D36DFD"/>
    <w:rsid w:val="00D43DD3"/>
    <w:rsid w:val="00D55307"/>
    <w:rsid w:val="00D8534C"/>
    <w:rsid w:val="00D91028"/>
    <w:rsid w:val="00D96525"/>
    <w:rsid w:val="00DA7603"/>
    <w:rsid w:val="00DB6B85"/>
    <w:rsid w:val="00DC1E95"/>
    <w:rsid w:val="00DF4AD7"/>
    <w:rsid w:val="00E23AC6"/>
    <w:rsid w:val="00E4454D"/>
    <w:rsid w:val="00E4597F"/>
    <w:rsid w:val="00E65216"/>
    <w:rsid w:val="00E67952"/>
    <w:rsid w:val="00E73D32"/>
    <w:rsid w:val="00E7638C"/>
    <w:rsid w:val="00EA0355"/>
    <w:rsid w:val="00EC3748"/>
    <w:rsid w:val="00F05D22"/>
    <w:rsid w:val="00F07220"/>
    <w:rsid w:val="00F436F0"/>
    <w:rsid w:val="00F4484F"/>
    <w:rsid w:val="00F5219C"/>
    <w:rsid w:val="00F65176"/>
    <w:rsid w:val="00F658DD"/>
    <w:rsid w:val="00F841F7"/>
    <w:rsid w:val="00F96BF0"/>
    <w:rsid w:val="00FA66B3"/>
    <w:rsid w:val="00FB0ADF"/>
    <w:rsid w:val="00FC6E19"/>
    <w:rsid w:val="00FD70EB"/>
    <w:rsid w:val="00FE4C3F"/>
    <w:rsid w:val="00F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4631"/>
    <w:pPr>
      <w:spacing w:after="200" w:line="276" w:lineRule="auto"/>
      <w:jc w:val="center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C72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99"/>
    <w:qFormat/>
    <w:rsid w:val="000C7190"/>
    <w:pPr>
      <w:jc w:val="center"/>
    </w:pPr>
    <w:rPr>
      <w:rFonts w:cs="Calibri"/>
      <w:lang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114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10A41"/>
    <w:rPr>
      <w:rFonts w:ascii="Times New Roman" w:hAnsi="Times New Roman" w:cs="Times New Roman"/>
      <w:sz w:val="2"/>
      <w:szCs w:val="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4F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pc</cp:lastModifiedBy>
  <cp:revision>6</cp:revision>
  <cp:lastPrinted>2018-03-15T07:50:00Z</cp:lastPrinted>
  <dcterms:created xsi:type="dcterms:W3CDTF">2019-09-13T12:44:00Z</dcterms:created>
  <dcterms:modified xsi:type="dcterms:W3CDTF">2020-04-17T10:49:00Z</dcterms:modified>
</cp:coreProperties>
</file>