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5479E6" w:rsidRDefault="008779E0" w:rsidP="008779E0">
      <w:pPr>
        <w:tabs>
          <w:tab w:val="center" w:pos="4986"/>
          <w:tab w:val="right" w:pos="9972"/>
        </w:tabs>
        <w:jc w:val="center"/>
        <w:rPr>
          <w:color w:val="000000"/>
        </w:rPr>
      </w:pPr>
      <w:r w:rsidRPr="009A48F4">
        <w:rPr>
          <w:b/>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646028662" r:id="rId7"/>
        </w:object>
      </w:r>
    </w:p>
    <w:p w:rsidR="005479E6" w:rsidRDefault="005479E6">
      <w:pPr>
        <w:widowControl w:val="0"/>
        <w:suppressAutoHyphens/>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rsidR="005479E6" w:rsidRDefault="005479E6">
      <w:pPr>
        <w:widowControl w:val="0"/>
        <w:suppressAutoHyphens/>
        <w:jc w:val="center"/>
        <w:rPr>
          <w:color w:val="000000"/>
        </w:rPr>
      </w:pPr>
    </w:p>
    <w:p w:rsidR="005479E6" w:rsidRDefault="008779E0">
      <w:pPr>
        <w:widowControl w:val="0"/>
        <w:suppressAutoHyphens/>
        <w:jc w:val="center"/>
        <w:rPr>
          <w:color w:val="000000"/>
        </w:rPr>
      </w:pPr>
      <w:r>
        <w:rPr>
          <w:color w:val="000000"/>
        </w:rPr>
        <w:t xml:space="preserve">2018 m. balandžio 10 d. Nr. V-394 </w:t>
      </w:r>
    </w:p>
    <w:p w:rsidR="005479E6" w:rsidRDefault="008779E0">
      <w:pPr>
        <w:widowControl w:val="0"/>
        <w:suppressAutoHyphens/>
        <w:jc w:val="center"/>
        <w:rPr>
          <w:color w:val="000000"/>
        </w:rPr>
      </w:pPr>
      <w:r>
        <w:rPr>
          <w:color w:val="000000"/>
        </w:rPr>
        <w:t>Vilnius</w:t>
      </w:r>
    </w:p>
    <w:p w:rsidR="005479E6" w:rsidRDefault="005479E6">
      <w:pPr>
        <w:widowControl w:val="0"/>
        <w:suppressAutoHyphens/>
        <w:jc w:val="center"/>
        <w:rPr>
          <w:color w:val="000000"/>
        </w:rPr>
      </w:pPr>
    </w:p>
    <w:p w:rsidR="005479E6" w:rsidRDefault="005479E6">
      <w:pPr>
        <w:widowControl w:val="0"/>
        <w:suppressAutoHyphens/>
        <w:jc w:val="center"/>
        <w:rPr>
          <w:color w:val="000000"/>
        </w:rPr>
      </w:pPr>
    </w:p>
    <w:p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rsidR="005479E6" w:rsidRDefault="005479E6">
      <w:pPr>
        <w:widowControl w:val="0"/>
        <w:suppressAutoHyphens/>
        <w:ind w:firstLine="851"/>
        <w:jc w:val="center"/>
        <w:rPr>
          <w:color w:val="000000"/>
        </w:rPr>
      </w:pPr>
    </w:p>
    <w:p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anchor>
        </w:drawing>
      </w:r>
      <w:r>
        <w:rPr>
          <w:b/>
          <w:color w:val="000000"/>
        </w:rPr>
        <w:t>„LIETUVOS RESPUBLIKOS SVEIKATOS APSAUGOS MINISTRAS</w:t>
      </w:r>
    </w:p>
    <w:p w:rsidR="005479E6" w:rsidRDefault="005479E6">
      <w:pPr>
        <w:widowControl w:val="0"/>
        <w:suppressAutoHyphens/>
        <w:jc w:val="center"/>
        <w:rPr>
          <w:color w:val="000000"/>
        </w:rPr>
      </w:pPr>
    </w:p>
    <w:p w:rsidR="005479E6" w:rsidRDefault="008779E0">
      <w:pPr>
        <w:tabs>
          <w:tab w:val="center" w:pos="4819"/>
          <w:tab w:val="right" w:pos="9638"/>
        </w:tabs>
        <w:jc w:val="center"/>
        <w:rPr>
          <w:b/>
          <w:szCs w:val="24"/>
          <w:lang/>
        </w:rPr>
      </w:pPr>
      <w:r>
        <w:rPr>
          <w:b/>
          <w:szCs w:val="24"/>
          <w:lang/>
        </w:rPr>
        <w:t>ĮSAKYMAS</w:t>
      </w:r>
    </w:p>
    <w:p w:rsidR="005479E6" w:rsidRDefault="008779E0">
      <w:pPr>
        <w:widowControl w:val="0"/>
        <w:suppressAutoHyphens/>
        <w:jc w:val="center"/>
        <w:rPr>
          <w:b/>
          <w:bCs/>
          <w:caps/>
          <w:color w:val="000000"/>
        </w:rPr>
      </w:pPr>
      <w:r>
        <w:rPr>
          <w:b/>
          <w:bCs/>
          <w:caps/>
          <w:color w:val="000000"/>
        </w:rPr>
        <w:t>DĖL VAIKŲ MAITINIMO ORGANIZAVIMO TVARKOS APRAŠO PATVIRTINIMO</w:t>
      </w:r>
    </w:p>
    <w:p w:rsidR="005479E6" w:rsidRDefault="005479E6">
      <w:pPr>
        <w:widowControl w:val="0"/>
        <w:suppressAutoHyphens/>
        <w:ind w:firstLine="851"/>
        <w:rPr>
          <w:color w:val="000000"/>
        </w:rPr>
      </w:pPr>
    </w:p>
    <w:p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rsidR="005479E6" w:rsidRDefault="008779E0">
      <w:pPr>
        <w:spacing w:line="276" w:lineRule="auto"/>
        <w:ind w:firstLine="851"/>
        <w:jc w:val="both"/>
        <w:rPr>
          <w:rFonts w:eastAsia="Calibri"/>
          <w:szCs w:val="24"/>
          <w:lang/>
        </w:rPr>
      </w:pPr>
      <w:r>
        <w:rPr>
          <w:rFonts w:eastAsia="Calibri"/>
          <w:szCs w:val="24"/>
          <w:lang/>
        </w:rPr>
        <w:t>2. N u s t a t a u, kad:</w:t>
      </w:r>
    </w:p>
    <w:p w:rsidR="005479E6" w:rsidRDefault="008779E0">
      <w:pPr>
        <w:ind w:firstLine="851"/>
        <w:jc w:val="both"/>
        <w:rPr>
          <w:rFonts w:eastAsia="Calibri"/>
          <w:szCs w:val="24"/>
          <w:lang/>
        </w:rPr>
      </w:pPr>
      <w:r>
        <w:rPr>
          <w:rFonts w:eastAsia="Calibri"/>
          <w:szCs w:val="24"/>
          <w:lang/>
        </w:rPr>
        <w:t>2.1. </w:t>
      </w:r>
      <w:r>
        <w:rPr>
          <w:rFonts w:eastAsia="Calibri"/>
          <w:bCs/>
          <w:color w:val="000000"/>
          <w:szCs w:val="24"/>
          <w:lang/>
        </w:rPr>
        <w:t>šis įsakymas įsigalioja 2018 m. rugsėjo 1 d.</w:t>
      </w:r>
    </w:p>
    <w:p w:rsidR="005479E6" w:rsidRDefault="008779E0" w:rsidP="008779E0">
      <w:pPr>
        <w:ind w:firstLine="851"/>
        <w:jc w:val="both"/>
      </w:pPr>
      <w:r>
        <w:rPr>
          <w:rFonts w:eastAsia="Calibri"/>
          <w:szCs w:val="24"/>
          <w:lang/>
        </w:rPr>
        <w:t xml:space="preserve">2.2. Lietuvos Respublikos sveikatos apsaugos ministro įsakymuose nuoroda į </w:t>
      </w:r>
      <w:r>
        <w:rPr>
          <w:rFonts w:eastAsia="Calibri"/>
          <w:bCs/>
          <w:szCs w:val="24"/>
          <w:lang/>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rPr>
        <w:t>,</w:t>
      </w:r>
      <w:r>
        <w:rPr>
          <w:rFonts w:eastAsia="Calibri"/>
          <w:bCs/>
          <w:szCs w:val="24"/>
          <w:lang/>
        </w:rPr>
        <w:t xml:space="preserve"> </w:t>
      </w:r>
      <w:r>
        <w:rPr>
          <w:rFonts w:eastAsia="Calibri"/>
          <w:szCs w:val="24"/>
          <w:lang/>
        </w:rPr>
        <w:t xml:space="preserve">reiškia nuorodą į </w:t>
      </w:r>
      <w:r>
        <w:rPr>
          <w:rFonts w:eastAsia="Calibri"/>
          <w:bCs/>
          <w:color w:val="000000"/>
          <w:szCs w:val="24"/>
          <w:lang/>
        </w:rPr>
        <w:t>Vaikų maitinimo organizavimo tvarkos aprašą.</w:t>
      </w:r>
    </w:p>
    <w:p w:rsidR="008779E0" w:rsidRDefault="008779E0">
      <w:pPr>
        <w:tabs>
          <w:tab w:val="left" w:pos="6804"/>
        </w:tabs>
      </w:pPr>
    </w:p>
    <w:p w:rsidR="008779E0" w:rsidRDefault="008779E0">
      <w:pPr>
        <w:tabs>
          <w:tab w:val="left" w:pos="6804"/>
        </w:tabs>
      </w:pPr>
    </w:p>
    <w:p w:rsidR="008779E0" w:rsidRDefault="008779E0">
      <w:pPr>
        <w:tabs>
          <w:tab w:val="left" w:pos="6804"/>
        </w:tabs>
      </w:pPr>
    </w:p>
    <w:p w:rsidR="005479E6" w:rsidRDefault="008779E0" w:rsidP="008779E0">
      <w:pPr>
        <w:tabs>
          <w:tab w:val="left" w:pos="6804"/>
        </w:tabs>
        <w:rPr>
          <w:caps/>
          <w:color w:val="000000"/>
        </w:rPr>
      </w:pPr>
      <w:r>
        <w:rPr>
          <w:color w:val="000000"/>
        </w:rPr>
        <w:t>Sveikatos apsaugos ministras</w:t>
      </w:r>
      <w:r>
        <w:rPr>
          <w:color w:val="000000"/>
        </w:rPr>
        <w:tab/>
      </w:r>
      <w:r>
        <w:t xml:space="preserve">Aurelijus </w:t>
      </w:r>
      <w:proofErr w:type="spellStart"/>
      <w:r>
        <w:t>Veryga</w:t>
      </w:r>
      <w:proofErr w:type="spellEnd"/>
    </w:p>
    <w:p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rsidR="005479E6" w:rsidRDefault="008779E0">
      <w:pPr>
        <w:widowControl w:val="0"/>
        <w:suppressAutoHyphens/>
        <w:ind w:left="3894" w:firstLine="310"/>
        <w:rPr>
          <w:color w:val="000000"/>
        </w:rPr>
      </w:pPr>
      <w:r>
        <w:rPr>
          <w:color w:val="000000"/>
        </w:rPr>
        <w:lastRenderedPageBreak/>
        <w:t>PATVIRTINTA</w:t>
      </w:r>
    </w:p>
    <w:p w:rsidR="005479E6" w:rsidRDefault="008779E0">
      <w:pPr>
        <w:widowControl w:val="0"/>
        <w:suppressAutoHyphens/>
        <w:ind w:left="3237" w:firstLine="967"/>
        <w:rPr>
          <w:color w:val="000000"/>
        </w:rPr>
      </w:pPr>
      <w:r>
        <w:rPr>
          <w:color w:val="000000"/>
        </w:rPr>
        <w:t xml:space="preserve">Lietuvos Respublikos sveikatos apsaugos ministro </w:t>
      </w:r>
    </w:p>
    <w:p w:rsidR="005479E6" w:rsidRDefault="008779E0">
      <w:pPr>
        <w:widowControl w:val="0"/>
        <w:suppressAutoHyphens/>
        <w:ind w:left="2596" w:firstLine="1608"/>
        <w:rPr>
          <w:color w:val="000000"/>
        </w:rPr>
      </w:pPr>
      <w:r>
        <w:rPr>
          <w:color w:val="000000"/>
        </w:rPr>
        <w:t>2011 m. lapkričio 11 d. įsakymu Nr. V-964</w:t>
      </w:r>
    </w:p>
    <w:p w:rsidR="005479E6" w:rsidRDefault="008779E0">
      <w:pPr>
        <w:widowControl w:val="0"/>
        <w:suppressAutoHyphens/>
        <w:ind w:left="2596" w:firstLine="1608"/>
        <w:rPr>
          <w:color w:val="000000"/>
        </w:rPr>
      </w:pPr>
      <w:r>
        <w:rPr>
          <w:color w:val="000000"/>
        </w:rPr>
        <w:t>(Lietuvos Respublikos sveikatos apsaugos ministro</w:t>
      </w:r>
    </w:p>
    <w:p w:rsidR="005479E6" w:rsidRDefault="008779E0">
      <w:pPr>
        <w:widowControl w:val="0"/>
        <w:suppressAutoHyphens/>
        <w:ind w:left="2596" w:firstLine="1608"/>
        <w:rPr>
          <w:color w:val="000000"/>
        </w:rPr>
      </w:pPr>
      <w:r>
        <w:rPr>
          <w:color w:val="000000"/>
        </w:rPr>
        <w:t>2018 m. balandžio 10 d. įsakymo Nr. V-394</w:t>
      </w:r>
    </w:p>
    <w:p w:rsidR="005479E6" w:rsidRDefault="008779E0">
      <w:pPr>
        <w:widowControl w:val="0"/>
        <w:suppressAutoHyphens/>
        <w:ind w:left="2596" w:firstLine="1608"/>
        <w:rPr>
          <w:color w:val="000000"/>
        </w:rPr>
      </w:pPr>
      <w:r>
        <w:rPr>
          <w:color w:val="000000"/>
        </w:rPr>
        <w:t>redakcija</w:t>
      </w:r>
    </w:p>
    <w:p w:rsidR="005479E6" w:rsidRPr="008779E0" w:rsidRDefault="005479E6">
      <w:pPr>
        <w:widowControl w:val="0"/>
        <w:suppressAutoHyphens/>
        <w:jc w:val="both"/>
        <w:rPr>
          <w:color w:val="000000"/>
          <w:szCs w:val="24"/>
        </w:rPr>
      </w:pPr>
    </w:p>
    <w:p w:rsidR="005479E6" w:rsidRDefault="008779E0">
      <w:pPr>
        <w:widowControl w:val="0"/>
        <w:suppressAutoHyphens/>
        <w:jc w:val="center"/>
        <w:rPr>
          <w:b/>
          <w:bCs/>
          <w:caps/>
          <w:color w:val="000000"/>
        </w:rPr>
      </w:pPr>
      <w:r>
        <w:rPr>
          <w:b/>
          <w:bCs/>
          <w:caps/>
          <w:color w:val="000000"/>
        </w:rPr>
        <w:t>VAIKŲ MAITINIMO ORGANIZAVIMO TVARKOS APRAŠAS</w:t>
      </w:r>
    </w:p>
    <w:p w:rsidR="005479E6" w:rsidRDefault="005479E6">
      <w:pPr>
        <w:widowControl w:val="0"/>
        <w:suppressAutoHyphens/>
        <w:jc w:val="both"/>
        <w:rPr>
          <w:color w:val="000000"/>
        </w:rPr>
      </w:pPr>
    </w:p>
    <w:p w:rsidR="005479E6" w:rsidRDefault="008779E0">
      <w:pPr>
        <w:widowControl w:val="0"/>
        <w:suppressAutoHyphens/>
        <w:jc w:val="center"/>
        <w:rPr>
          <w:b/>
          <w:bCs/>
          <w:caps/>
          <w:color w:val="000000"/>
        </w:rPr>
      </w:pPr>
      <w:r>
        <w:rPr>
          <w:b/>
          <w:bCs/>
          <w:caps/>
          <w:color w:val="000000"/>
        </w:rPr>
        <w:t xml:space="preserve">I skyrius </w:t>
      </w:r>
    </w:p>
    <w:p w:rsidR="005479E6" w:rsidRDefault="008779E0">
      <w:pPr>
        <w:widowControl w:val="0"/>
        <w:suppressAutoHyphens/>
        <w:jc w:val="center"/>
        <w:rPr>
          <w:b/>
          <w:bCs/>
          <w:caps/>
          <w:color w:val="000000"/>
        </w:rPr>
      </w:pPr>
      <w:r>
        <w:rPr>
          <w:b/>
          <w:bCs/>
          <w:caps/>
          <w:color w:val="000000"/>
        </w:rPr>
        <w:t>BENDROSIOS NUOSTATOS</w:t>
      </w:r>
    </w:p>
    <w:p w:rsidR="005479E6" w:rsidRDefault="005479E6">
      <w:pPr>
        <w:widowControl w:val="0"/>
        <w:suppressAutoHyphens/>
        <w:jc w:val="both"/>
        <w:rPr>
          <w:color w:val="000000"/>
        </w:rPr>
      </w:pPr>
    </w:p>
    <w:p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II skyrius</w:t>
      </w:r>
    </w:p>
    <w:p w:rsidR="005479E6" w:rsidRDefault="008779E0">
      <w:pPr>
        <w:widowControl w:val="0"/>
        <w:suppressAutoHyphens/>
        <w:jc w:val="center"/>
        <w:rPr>
          <w:b/>
          <w:bCs/>
          <w:caps/>
          <w:color w:val="000000"/>
        </w:rPr>
      </w:pPr>
      <w:r>
        <w:rPr>
          <w:b/>
          <w:bCs/>
          <w:caps/>
          <w:color w:val="000000"/>
        </w:rPr>
        <w:t>SĄVOKOS IR JŲ APIBRĖŽtys</w:t>
      </w:r>
    </w:p>
    <w:p w:rsidR="005479E6" w:rsidRDefault="005479E6">
      <w:pPr>
        <w:widowControl w:val="0"/>
        <w:suppressAutoHyphens/>
        <w:ind w:firstLine="567"/>
        <w:jc w:val="both"/>
        <w:rPr>
          <w:color w:val="000000"/>
          <w:szCs w:val="24"/>
        </w:rPr>
      </w:pPr>
    </w:p>
    <w:p w:rsidR="005479E6" w:rsidRDefault="008779E0">
      <w:pPr>
        <w:widowControl w:val="0"/>
        <w:suppressAutoHyphens/>
        <w:ind w:firstLine="851"/>
        <w:jc w:val="both"/>
        <w:rPr>
          <w:color w:val="000000"/>
        </w:rPr>
      </w:pPr>
      <w:r>
        <w:rPr>
          <w:color w:val="000000"/>
        </w:rPr>
        <w:t xml:space="preserve">5. Tvarkos apraše vartojamos sąvokos ir jų apibrėžtys: </w:t>
      </w:r>
    </w:p>
    <w:p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rsidR="005479E6" w:rsidRDefault="005479E6">
      <w:pPr>
        <w:ind w:firstLine="851"/>
        <w:rPr>
          <w:szCs w:val="24"/>
        </w:rPr>
      </w:pPr>
    </w:p>
    <w:p w:rsidR="005479E6" w:rsidRDefault="008779E0">
      <w:pPr>
        <w:widowControl w:val="0"/>
        <w:suppressAutoHyphens/>
        <w:jc w:val="center"/>
        <w:rPr>
          <w:b/>
          <w:bCs/>
          <w:caps/>
          <w:color w:val="000000"/>
        </w:rPr>
      </w:pPr>
      <w:r>
        <w:rPr>
          <w:b/>
          <w:bCs/>
          <w:caps/>
          <w:color w:val="000000"/>
        </w:rPr>
        <w:t>III skyrius</w:t>
      </w:r>
    </w:p>
    <w:p w:rsidR="005479E6" w:rsidRDefault="008779E0">
      <w:pPr>
        <w:widowControl w:val="0"/>
        <w:suppressAutoHyphens/>
        <w:jc w:val="center"/>
        <w:rPr>
          <w:b/>
          <w:bCs/>
          <w:caps/>
          <w:color w:val="000000"/>
        </w:rPr>
      </w:pPr>
      <w:r>
        <w:rPr>
          <w:b/>
          <w:bCs/>
          <w:caps/>
          <w:color w:val="000000"/>
        </w:rPr>
        <w:t>VAIKŲ MAITINIMO ORGANIZAVIMO BENDRIEJI REIKALAVIMAI</w:t>
      </w:r>
    </w:p>
    <w:p w:rsidR="005479E6" w:rsidRDefault="005479E6">
      <w:pPr>
        <w:widowControl w:val="0"/>
        <w:suppressAutoHyphens/>
        <w:ind w:firstLine="567"/>
        <w:jc w:val="both"/>
        <w:rPr>
          <w:color w:val="000000"/>
        </w:rPr>
      </w:pPr>
    </w:p>
    <w:p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w:t>
      </w:r>
      <w:r>
        <w:rPr>
          <w:color w:val="000000"/>
        </w:rPr>
        <w:lastRenderedPageBreak/>
        <w:t xml:space="preserve">nustatytus </w:t>
      </w:r>
      <w:r>
        <w:rPr>
          <w:color w:val="000000"/>
          <w:szCs w:val="24"/>
        </w:rPr>
        <w:t>geriamojo vandens reikalavimus atitinkantį vandenį.</w:t>
      </w:r>
    </w:p>
    <w:p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rsidR="005479E6" w:rsidRDefault="008779E0">
      <w:pPr>
        <w:tabs>
          <w:tab w:val="left" w:pos="993"/>
        </w:tabs>
        <w:ind w:firstLine="851"/>
        <w:jc w:val="both"/>
        <w:rPr>
          <w:rFonts w:eastAsia="Calibri"/>
          <w:color w:val="000000"/>
          <w:szCs w:val="24"/>
          <w:lang/>
        </w:rPr>
      </w:pPr>
      <w:r>
        <w:rPr>
          <w:rFonts w:eastAsia="Calibri"/>
          <w:color w:val="000000"/>
          <w:szCs w:val="24"/>
          <w:lang w:eastAsia="lt-LT"/>
        </w:rPr>
        <w:t>11. S</w:t>
      </w:r>
      <w:r>
        <w:rPr>
          <w:rFonts w:eastAsia="Calibri"/>
          <w:color w:val="000000"/>
          <w:szCs w:val="24"/>
          <w:lang/>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rPr>
        <w:t xml:space="preserve">, apdorojimo būdu (pvz., </w:t>
      </w:r>
      <w:proofErr w:type="spellStart"/>
      <w:r>
        <w:rPr>
          <w:rFonts w:eastAsia="Calibri"/>
          <w:color w:val="000000"/>
          <w:szCs w:val="24"/>
          <w:lang/>
        </w:rPr>
        <w:t>atš</w:t>
      </w:r>
      <w:r>
        <w:rPr>
          <w:rFonts w:eastAsia="Calibri"/>
          <w:color w:val="000000"/>
          <w:szCs w:val="24"/>
          <w:lang/>
        </w:rPr>
        <w:t>al</w:t>
      </w:r>
      <w:r>
        <w:rPr>
          <w:rFonts w:eastAsia="Calibri"/>
          <w:color w:val="000000"/>
          <w:szCs w:val="24"/>
          <w:lang/>
        </w:rPr>
        <w:t>d</w:t>
      </w:r>
      <w:r>
        <w:rPr>
          <w:rFonts w:eastAsia="Calibri"/>
          <w:color w:val="000000"/>
          <w:szCs w:val="24"/>
          <w:lang/>
        </w:rPr>
        <w:t>ytas</w:t>
      </w:r>
      <w:proofErr w:type="spellEnd"/>
      <w:r>
        <w:rPr>
          <w:rFonts w:eastAsia="Calibri"/>
          <w:color w:val="000000"/>
          <w:szCs w:val="24"/>
          <w:lang/>
        </w:rPr>
        <w:t>)</w:t>
      </w:r>
      <w:r>
        <w:rPr>
          <w:rFonts w:eastAsia="Calibri"/>
          <w:color w:val="000000"/>
          <w:szCs w:val="24"/>
          <w:lang/>
        </w:rPr>
        <w:t>, kuris pridedamas prie Maisto produktų tiekimo sutarties.</w:t>
      </w:r>
      <w:r>
        <w:rPr>
          <w:rFonts w:eastAsia="Calibri"/>
          <w:color w:val="000000"/>
          <w:szCs w:val="24"/>
          <w:lang/>
        </w:rPr>
        <w:t xml:space="preserve"> </w:t>
      </w:r>
      <w:r>
        <w:rPr>
          <w:rFonts w:eastAsia="Calibri"/>
          <w:color w:val="000000"/>
          <w:szCs w:val="24"/>
          <w:lang/>
        </w:rPr>
        <w:t>Sudarant maisto produktų sutartis rekomenduojama pirmenybę teikti tiekiamoms žaliavoms ir maisto produktams:</w:t>
      </w:r>
    </w:p>
    <w:p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rsidR="005479E6" w:rsidRDefault="008779E0">
      <w:pPr>
        <w:tabs>
          <w:tab w:val="left" w:pos="993"/>
        </w:tabs>
        <w:ind w:firstLine="851"/>
        <w:jc w:val="both"/>
        <w:rPr>
          <w:rFonts w:eastAsia="Calibri"/>
          <w:color w:val="000000"/>
          <w:szCs w:val="24"/>
          <w:lang/>
        </w:rPr>
      </w:pPr>
      <w:r>
        <w:rPr>
          <w:rFonts w:eastAsia="Calibri"/>
          <w:color w:val="000000"/>
          <w:szCs w:val="24"/>
          <w:lang/>
        </w:rPr>
        <w:t xml:space="preserve">11.4. atitinkantiems </w:t>
      </w:r>
      <w:r>
        <w:rPr>
          <w:rFonts w:eastAsia="Calibri"/>
          <w:color w:val="000000"/>
          <w:szCs w:val="24"/>
          <w:lang/>
        </w:rPr>
        <w:t>Lietuvos</w:t>
      </w:r>
      <w:r>
        <w:rPr>
          <w:rFonts w:eastAsia="Calibri"/>
          <w:color w:val="000000"/>
          <w:szCs w:val="24"/>
          <w:lang/>
        </w:rPr>
        <w:t xml:space="preserve"> </w:t>
      </w:r>
      <w:r>
        <w:rPr>
          <w:rFonts w:eastAsia="Calibri"/>
          <w:color w:val="000000"/>
          <w:szCs w:val="24"/>
          <w:lang/>
        </w:rPr>
        <w:t>Respublikos žemės ūkio ministro 2007 m. lapkričio 29 d. įsakym</w:t>
      </w:r>
      <w:r>
        <w:rPr>
          <w:rFonts w:eastAsia="Calibri"/>
          <w:color w:val="000000"/>
          <w:szCs w:val="24"/>
          <w:lang/>
        </w:rPr>
        <w:t>e</w:t>
      </w:r>
      <w:r>
        <w:rPr>
          <w:rFonts w:eastAsia="Calibri"/>
          <w:color w:val="000000"/>
          <w:szCs w:val="24"/>
          <w:lang/>
        </w:rPr>
        <w:t xml:space="preserve"> Nr. 3D-524 „Dėl Nacionalinės žemės ūkio ir maisto produktų kokybės sistemos“</w:t>
      </w:r>
      <w:r>
        <w:rPr>
          <w:rFonts w:eastAsia="Calibri"/>
          <w:color w:val="000000"/>
          <w:szCs w:val="24"/>
          <w:lang/>
        </w:rPr>
        <w:t xml:space="preserve"> nustatytus </w:t>
      </w:r>
      <w:r>
        <w:rPr>
          <w:rFonts w:eastAsia="Calibri"/>
          <w:bCs/>
          <w:color w:val="000000"/>
          <w:szCs w:val="24"/>
          <w:lang/>
        </w:rPr>
        <w:t>reikalavimus</w:t>
      </w:r>
      <w:r>
        <w:rPr>
          <w:rFonts w:eastAsia="Calibri"/>
          <w:color w:val="000000"/>
          <w:szCs w:val="24"/>
          <w:lang/>
        </w:rPr>
        <w:t>.</w:t>
      </w:r>
    </w:p>
    <w:p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rsidR="005479E6" w:rsidRDefault="008779E0">
      <w:pPr>
        <w:suppressAutoHyphens/>
        <w:ind w:firstLine="851"/>
        <w:jc w:val="both"/>
        <w:textAlignment w:val="center"/>
        <w:rPr>
          <w:b/>
          <w:color w:val="000000"/>
        </w:rPr>
      </w:pPr>
      <w:r>
        <w:rPr>
          <w:color w:val="000000"/>
        </w:rPr>
        <w:t>15. Kiekvieną dieną vaikai turi gauti šilto maisto.</w:t>
      </w:r>
    </w:p>
    <w:p w:rsidR="005479E6" w:rsidRDefault="008779E0">
      <w:pPr>
        <w:widowControl w:val="0"/>
        <w:suppressAutoHyphens/>
        <w:ind w:firstLine="851"/>
        <w:jc w:val="both"/>
        <w:rPr>
          <w:color w:val="000000"/>
        </w:rPr>
      </w:pPr>
      <w:r>
        <w:rPr>
          <w:color w:val="000000"/>
        </w:rPr>
        <w:t>16. Maisto patiekimas turi atitikti Tvarkos aprašo 6 priedo reikalavimus.</w:t>
      </w:r>
    </w:p>
    <w:p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 xml:space="preserve">maisto papildai; maisto produktai, pagaminti iš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rsidR="005479E6" w:rsidRDefault="008779E0">
      <w:pPr>
        <w:ind w:firstLine="851"/>
        <w:jc w:val="both"/>
        <w:rPr>
          <w:rFonts w:eastAsia="Calibri"/>
          <w:szCs w:val="24"/>
        </w:rPr>
      </w:pPr>
      <w:r>
        <w:rPr>
          <w:szCs w:val="24"/>
          <w:lang w:eastAsia="lt-LT"/>
        </w:rPr>
        <w:t>22. Patiekalų gaminimo ir patiekimo reikalavimai:</w:t>
      </w:r>
    </w:p>
    <w:p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rsidR="005479E6" w:rsidRDefault="008779E0">
      <w:pPr>
        <w:ind w:firstLine="851"/>
        <w:jc w:val="both"/>
        <w:rPr>
          <w:sz w:val="18"/>
          <w:szCs w:val="18"/>
        </w:rPr>
      </w:pPr>
      <w:r>
        <w:rPr>
          <w:spacing w:val="-2"/>
          <w:szCs w:val="24"/>
        </w:rPr>
        <w:t xml:space="preserve">22.2. patiekiamas maistas turi būti kokybiškas ir įvairus; </w:t>
      </w:r>
    </w:p>
    <w:p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rsidR="005479E6" w:rsidRDefault="008779E0">
      <w:pPr>
        <w:ind w:firstLine="851"/>
        <w:jc w:val="both"/>
        <w:rPr>
          <w:rFonts w:eastAsia="Calibri"/>
          <w:szCs w:val="24"/>
        </w:rPr>
      </w:pPr>
      <w:r>
        <w:rPr>
          <w:rFonts w:eastAsia="Calibri"/>
          <w:szCs w:val="24"/>
        </w:rPr>
        <w:t>22.12. valgymo metu ant stalų neturi būti padėta druskos, cukraus, pipirų, garstyčių;</w:t>
      </w:r>
    </w:p>
    <w:p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rsidR="005479E6" w:rsidRDefault="008779E0">
      <w:pPr>
        <w:ind w:firstLine="851"/>
        <w:jc w:val="both"/>
        <w:rPr>
          <w:color w:val="000000"/>
        </w:rPr>
      </w:pPr>
      <w:r>
        <w:rPr>
          <w:color w:val="000000"/>
        </w:rPr>
        <w:t xml:space="preserve">22.15. </w:t>
      </w:r>
      <w:r>
        <w:t>maistas turi būti patiekiamas estetiškai.</w:t>
      </w:r>
    </w:p>
    <w:p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rsidR="005479E6" w:rsidRDefault="005479E6">
      <w:pPr>
        <w:widowControl w:val="0"/>
        <w:suppressAutoHyphens/>
        <w:ind w:firstLine="907"/>
        <w:jc w:val="both"/>
        <w:rPr>
          <w:color w:val="000000"/>
          <w:sz w:val="22"/>
          <w:szCs w:val="22"/>
        </w:rPr>
      </w:pPr>
    </w:p>
    <w:p w:rsidR="005479E6" w:rsidRDefault="008779E0">
      <w:pPr>
        <w:widowControl w:val="0"/>
        <w:suppressAutoHyphens/>
        <w:jc w:val="center"/>
        <w:rPr>
          <w:b/>
          <w:bCs/>
          <w:caps/>
          <w:color w:val="000000"/>
        </w:rPr>
      </w:pPr>
      <w:r>
        <w:rPr>
          <w:b/>
          <w:bCs/>
          <w:caps/>
          <w:color w:val="000000"/>
        </w:rPr>
        <w:t>iV SKYRIUS</w:t>
      </w:r>
    </w:p>
    <w:p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rsidR="005479E6" w:rsidRDefault="005479E6">
      <w:pPr>
        <w:widowControl w:val="0"/>
        <w:suppressAutoHyphens/>
        <w:ind w:firstLine="907"/>
        <w:jc w:val="both"/>
        <w:rPr>
          <w:color w:val="000000"/>
          <w:sz w:val="22"/>
          <w:szCs w:val="22"/>
        </w:rPr>
      </w:pPr>
    </w:p>
    <w:p w:rsidR="005479E6" w:rsidRDefault="008779E0">
      <w:pPr>
        <w:widowControl w:val="0"/>
        <w:suppressAutoHyphens/>
        <w:ind w:firstLine="851"/>
        <w:jc w:val="both"/>
        <w:rPr>
          <w:color w:val="000000"/>
        </w:rPr>
      </w:pPr>
      <w:r>
        <w:rPr>
          <w:color w:val="000000"/>
        </w:rPr>
        <w:t>30. Vaikų iki 1 metų amžiaus maitinimo organizavimas:</w:t>
      </w:r>
    </w:p>
    <w:p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mikrobangų krosnelėje ar verdančio vandens vonelėje. Atšildytą motinos pieną pakartotinai sušaldyti draudžiama;</w:t>
      </w:r>
      <w:r>
        <w:t xml:space="preserve">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rsidR="005479E6" w:rsidRDefault="008779E0">
      <w:pPr>
        <w:widowControl w:val="0"/>
        <w:suppressAutoHyphens/>
        <w:ind w:firstLine="851"/>
        <w:jc w:val="both"/>
        <w:rPr>
          <w:color w:val="000000"/>
        </w:rPr>
      </w:pPr>
      <w:r>
        <w:rPr>
          <w:color w:val="000000"/>
        </w:rPr>
        <w:t>31. Vaikų iki 1 m. amžiaus maitinimo reikalavimai:</w:t>
      </w:r>
    </w:p>
    <w:p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rsidR="005479E6" w:rsidRDefault="008779E0">
      <w:pPr>
        <w:ind w:firstLine="851"/>
        <w:jc w:val="both"/>
      </w:pPr>
      <w:r>
        <w:t>31.8. vaikams iki 1 m. amžiaus patiekalai nesūdomi ir nesaldinami.</w:t>
      </w:r>
    </w:p>
    <w:p w:rsidR="005479E6" w:rsidRDefault="008779E0">
      <w:pPr>
        <w:ind w:firstLine="851"/>
        <w:jc w:val="both"/>
        <w:rPr>
          <w:rFonts w:eastAsia="Calibri"/>
          <w:szCs w:val="24"/>
        </w:rPr>
      </w:pPr>
      <w:r>
        <w:rPr>
          <w:rFonts w:eastAsia="Calibri"/>
          <w:szCs w:val="24"/>
        </w:rPr>
        <w:t>32. 1–7 metų amžiaus vaikų maitinimo organizavimas:</w:t>
      </w:r>
    </w:p>
    <w:p w:rsidR="005479E6" w:rsidRDefault="008779E0">
      <w:pPr>
        <w:ind w:firstLine="851"/>
        <w:jc w:val="both"/>
        <w:rPr>
          <w:sz w:val="18"/>
          <w:szCs w:val="18"/>
        </w:rPr>
      </w:pPr>
      <w:r>
        <w:rPr>
          <w:szCs w:val="24"/>
        </w:rPr>
        <w:t>32.1. vaikai turi būti maitinami ne rečiau kaip kas 3,5 val. pagal valgiaraščius;</w:t>
      </w:r>
    </w:p>
    <w:p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rsidR="005479E6" w:rsidRDefault="005479E6">
      <w:pPr>
        <w:ind w:firstLine="913"/>
        <w:rPr>
          <w:szCs w:val="24"/>
        </w:rPr>
      </w:pPr>
    </w:p>
    <w:p w:rsidR="005479E6" w:rsidRDefault="008779E0" w:rsidP="008779E0">
      <w:pPr>
        <w:widowControl w:val="0"/>
        <w:suppressAutoHyphens/>
        <w:jc w:val="center"/>
        <w:rPr>
          <w:b/>
          <w:bCs/>
          <w:caps/>
          <w:color w:val="000000"/>
        </w:rPr>
      </w:pPr>
      <w:r>
        <w:rPr>
          <w:b/>
          <w:bCs/>
          <w:caps/>
          <w:color w:val="000000"/>
        </w:rPr>
        <w:t>V SKYRIUS</w:t>
      </w:r>
    </w:p>
    <w:p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rsidR="005479E6" w:rsidRDefault="005479E6">
      <w:pPr>
        <w:widowControl w:val="0"/>
        <w:suppressAutoHyphens/>
        <w:ind w:firstLine="851"/>
        <w:jc w:val="both"/>
        <w:rPr>
          <w:color w:val="000000"/>
          <w:szCs w:val="24"/>
        </w:rPr>
      </w:pPr>
    </w:p>
    <w:p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rsidR="005479E6" w:rsidRDefault="008779E0">
      <w:pPr>
        <w:widowControl w:val="0"/>
        <w:suppressAutoHyphens/>
        <w:ind w:firstLine="851"/>
        <w:jc w:val="both"/>
        <w:rPr>
          <w:color w:val="000000"/>
        </w:rPr>
      </w:pPr>
      <w:r>
        <w:rPr>
          <w:color w:val="000000"/>
        </w:rPr>
        <w:t>37. Mokykloje, be pietų, taip pat gali būti:</w:t>
      </w:r>
    </w:p>
    <w:p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rsidR="005479E6" w:rsidRDefault="005479E6">
      <w:pPr>
        <w:ind w:firstLine="851"/>
        <w:jc w:val="both"/>
      </w:pPr>
    </w:p>
    <w:p w:rsidR="005479E6" w:rsidRDefault="008779E0">
      <w:pPr>
        <w:widowControl w:val="0"/>
        <w:suppressAutoHyphens/>
        <w:jc w:val="center"/>
        <w:rPr>
          <w:b/>
          <w:bCs/>
          <w:caps/>
          <w:color w:val="000000"/>
        </w:rPr>
      </w:pPr>
      <w:r>
        <w:rPr>
          <w:b/>
          <w:bCs/>
          <w:caps/>
          <w:color w:val="000000"/>
        </w:rPr>
        <w:t>VI SKYRIUS</w:t>
      </w:r>
    </w:p>
    <w:p w:rsidR="005479E6" w:rsidRDefault="008779E0">
      <w:pPr>
        <w:jc w:val="center"/>
      </w:pPr>
      <w:r>
        <w:rPr>
          <w:b/>
          <w:bCs/>
          <w:caps/>
          <w:color w:val="000000"/>
        </w:rPr>
        <w:t>VAIKŲ MAITINIMO ORGANIZAVIMAS poilsio stovyklose</w:t>
      </w:r>
    </w:p>
    <w:p w:rsidR="005479E6" w:rsidRDefault="005479E6">
      <w:pPr>
        <w:ind w:firstLine="851"/>
        <w:rPr>
          <w:sz w:val="22"/>
          <w:szCs w:val="22"/>
        </w:rPr>
      </w:pPr>
    </w:p>
    <w:p w:rsidR="005479E6" w:rsidRDefault="008779E0">
      <w:pPr>
        <w:ind w:firstLine="794"/>
        <w:jc w:val="both"/>
        <w:rPr>
          <w:szCs w:val="24"/>
        </w:rPr>
      </w:pPr>
      <w:r>
        <w:rPr>
          <w:szCs w:val="24"/>
        </w:rPr>
        <w:t>39. Vaikai turi būti maitinami ne rečiau kaip kas 3,5‒4 val. pagal poilsio stovyklos vadovo patvirtintus valgiaraščius.</w:t>
      </w:r>
    </w:p>
    <w:p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rsidR="005479E6" w:rsidRDefault="005479E6">
      <w:pPr>
        <w:rPr>
          <w:szCs w:val="24"/>
        </w:rPr>
      </w:pPr>
    </w:p>
    <w:p w:rsidR="005479E6" w:rsidRDefault="008779E0">
      <w:pPr>
        <w:widowControl w:val="0"/>
        <w:suppressAutoHyphens/>
        <w:jc w:val="center"/>
        <w:rPr>
          <w:b/>
          <w:bCs/>
          <w:caps/>
          <w:color w:val="000000"/>
        </w:rPr>
      </w:pPr>
      <w:r>
        <w:rPr>
          <w:b/>
          <w:bCs/>
          <w:caps/>
          <w:color w:val="000000"/>
        </w:rPr>
        <w:t>VII SKYRIUS</w:t>
      </w:r>
    </w:p>
    <w:p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rsidR="005479E6" w:rsidRDefault="005479E6">
      <w:pPr>
        <w:widowControl w:val="0"/>
        <w:suppressAutoHyphens/>
        <w:jc w:val="both"/>
        <w:rPr>
          <w:color w:val="000000"/>
          <w:sz w:val="22"/>
          <w:szCs w:val="22"/>
        </w:rPr>
      </w:pPr>
    </w:p>
    <w:p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rsidR="005479E6" w:rsidRDefault="008779E0">
      <w:pPr>
        <w:widowControl w:val="0"/>
        <w:suppressAutoHyphens/>
        <w:ind w:firstLine="794"/>
        <w:jc w:val="both"/>
        <w:rPr>
          <w:color w:val="000000"/>
        </w:rPr>
      </w:pPr>
      <w:r>
        <w:rPr>
          <w:color w:val="000000"/>
        </w:rPr>
        <w:t>44. Vaikų iki 1 metų amžiaus maitinimo organizavimas:</w:t>
      </w:r>
    </w:p>
    <w:p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rsidR="005479E6" w:rsidRDefault="008779E0">
      <w:pPr>
        <w:widowControl w:val="0"/>
        <w:suppressAutoHyphens/>
        <w:ind w:firstLine="794"/>
        <w:jc w:val="both"/>
        <w:rPr>
          <w:color w:val="000000"/>
        </w:rPr>
      </w:pPr>
      <w:r>
        <w:rPr>
          <w:color w:val="000000"/>
        </w:rPr>
        <w:t>45. Vaikų nuo 1 iki 18 metų amžiaus maitinimo organizavimas:</w:t>
      </w:r>
    </w:p>
    <w:p w:rsidR="005479E6" w:rsidRDefault="008779E0">
      <w:pPr>
        <w:widowControl w:val="0"/>
        <w:suppressAutoHyphens/>
        <w:ind w:firstLine="794"/>
        <w:jc w:val="both"/>
        <w:rPr>
          <w:color w:val="000000"/>
        </w:rPr>
      </w:pPr>
      <w:r>
        <w:rPr>
          <w:color w:val="000000"/>
        </w:rPr>
        <w:t>45.1. vaikai maitinami ne rečiau kaip kas 3,5–4 val.;</w:t>
      </w:r>
    </w:p>
    <w:p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rsidR="005479E6" w:rsidRDefault="005479E6">
      <w:pPr>
        <w:widowControl w:val="0"/>
        <w:suppressAutoHyphens/>
        <w:ind w:firstLine="794"/>
        <w:jc w:val="both"/>
        <w:rPr>
          <w:color w:val="000000"/>
          <w:sz w:val="20"/>
        </w:rPr>
      </w:pPr>
    </w:p>
    <w:p w:rsidR="005479E6" w:rsidRDefault="008779E0">
      <w:pPr>
        <w:widowControl w:val="0"/>
        <w:suppressAutoHyphens/>
        <w:jc w:val="center"/>
        <w:rPr>
          <w:b/>
          <w:bCs/>
          <w:caps/>
          <w:color w:val="000000"/>
        </w:rPr>
      </w:pPr>
      <w:r>
        <w:rPr>
          <w:b/>
          <w:bCs/>
          <w:caps/>
          <w:color w:val="000000"/>
        </w:rPr>
        <w:t>VIIi SKYRIUS</w:t>
      </w:r>
    </w:p>
    <w:p w:rsidR="005479E6" w:rsidRDefault="008779E0">
      <w:pPr>
        <w:widowControl w:val="0"/>
        <w:suppressAutoHyphens/>
        <w:jc w:val="center"/>
        <w:rPr>
          <w:b/>
          <w:bCs/>
          <w:caps/>
          <w:color w:val="000000"/>
        </w:rPr>
      </w:pPr>
      <w:r>
        <w:rPr>
          <w:b/>
          <w:bCs/>
          <w:caps/>
          <w:color w:val="000000"/>
        </w:rPr>
        <w:t>VAIKŲ MAITINIMO VALGIARAŠČIŲ SUDARYMO REIKALAVIMAI</w:t>
      </w:r>
    </w:p>
    <w:p w:rsidR="005479E6" w:rsidRDefault="005479E6">
      <w:pPr>
        <w:widowControl w:val="0"/>
        <w:suppressAutoHyphens/>
        <w:ind w:firstLine="567"/>
        <w:jc w:val="both"/>
        <w:rPr>
          <w:color w:val="000000"/>
          <w:sz w:val="20"/>
        </w:rPr>
      </w:pPr>
    </w:p>
    <w:p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rsidR="005479E6" w:rsidRDefault="005479E6">
      <w:pPr>
        <w:ind w:firstLine="851"/>
        <w:jc w:val="both"/>
        <w:rPr>
          <w:sz w:val="20"/>
          <w:lang w:eastAsia="lt-LT"/>
        </w:rPr>
      </w:pPr>
    </w:p>
    <w:p w:rsidR="005479E6" w:rsidRDefault="005479E6">
      <w:pPr>
        <w:ind w:firstLine="851"/>
        <w:jc w:val="both"/>
        <w:rPr>
          <w:sz w:val="20"/>
          <w:lang w:eastAsia="lt-LT"/>
        </w:rPr>
      </w:pPr>
    </w:p>
    <w:p w:rsidR="005479E6" w:rsidRDefault="008779E0">
      <w:pPr>
        <w:jc w:val="center"/>
        <w:rPr>
          <w:b/>
          <w:bCs/>
          <w:caps/>
          <w:color w:val="000000"/>
        </w:rPr>
      </w:pPr>
      <w:r>
        <w:rPr>
          <w:b/>
          <w:bCs/>
          <w:caps/>
          <w:color w:val="000000"/>
        </w:rPr>
        <w:t>IX SKYRIUS</w:t>
      </w:r>
    </w:p>
    <w:p w:rsidR="005479E6" w:rsidRDefault="008779E0">
      <w:pPr>
        <w:jc w:val="center"/>
        <w:rPr>
          <w:b/>
          <w:szCs w:val="24"/>
          <w:lang w:eastAsia="lt-LT"/>
        </w:rPr>
      </w:pPr>
      <w:r>
        <w:rPr>
          <w:b/>
          <w:szCs w:val="24"/>
          <w:lang w:eastAsia="lt-LT"/>
        </w:rPr>
        <w:t>BAIGIAMOSIOS NUOSTATOS</w:t>
      </w:r>
    </w:p>
    <w:p w:rsidR="005479E6" w:rsidRDefault="005479E6">
      <w:pPr>
        <w:ind w:firstLine="851"/>
        <w:jc w:val="center"/>
        <w:rPr>
          <w:sz w:val="20"/>
          <w:lang w:eastAsia="lt-LT"/>
        </w:rPr>
      </w:pPr>
    </w:p>
    <w:p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rsidR="005479E6" w:rsidRDefault="008779E0">
      <w:pPr>
        <w:ind w:firstLine="851"/>
        <w:jc w:val="both"/>
      </w:pPr>
      <w:r>
        <w:t>52. Valgiaraščių ir vaikų maitinimo atitikties patikrinimo žurnalas Mokykloje saugomas dvejus metus.</w:t>
      </w:r>
    </w:p>
    <w:p w:rsidR="005479E6" w:rsidRDefault="008779E0" w:rsidP="008779E0">
      <w:pPr>
        <w:widowControl w:val="0"/>
        <w:suppressAutoHyphens/>
        <w:jc w:val="center"/>
        <w:rPr>
          <w:caps/>
          <w:color w:val="000000"/>
        </w:rPr>
      </w:pPr>
      <w:r>
        <w:rPr>
          <w:color w:val="000000"/>
        </w:rPr>
        <w:t>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1 priedas</w:t>
      </w:r>
    </w:p>
    <w:p w:rsidR="005479E6" w:rsidRDefault="005479E6">
      <w:pPr>
        <w:jc w:val="both"/>
        <w:rPr>
          <w:rFonts w:eastAsia="Calibri"/>
          <w:b/>
          <w:szCs w:val="24"/>
          <w:lang w:eastAsia="lt-LT"/>
        </w:rPr>
      </w:pPr>
    </w:p>
    <w:p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rsidR="005479E6" w:rsidRDefault="005479E6">
      <w:pPr>
        <w:rPr>
          <w:b/>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rsidR="005479E6" w:rsidRDefault="005479E6">
      <w:pPr>
        <w:jc w:val="both"/>
        <w:rPr>
          <w:szCs w:val="24"/>
          <w:lang w:eastAsia="lt-LT"/>
        </w:rPr>
      </w:pPr>
    </w:p>
    <w:p w:rsidR="005479E6" w:rsidRDefault="005479E6">
      <w:pPr>
        <w:jc w:val="both"/>
        <w:rPr>
          <w:b/>
          <w:szCs w:val="24"/>
          <w:lang w:eastAsia="lt-LT"/>
        </w:rPr>
      </w:pPr>
    </w:p>
    <w:p w:rsidR="005479E6" w:rsidRDefault="008779E0" w:rsidP="008779E0">
      <w:pPr>
        <w:jc w:val="center"/>
        <w:rPr>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rsidR="005479E6" w:rsidRDefault="008779E0">
      <w:pPr>
        <w:widowControl w:val="0"/>
        <w:tabs>
          <w:tab w:val="left" w:pos="1304"/>
          <w:tab w:val="left" w:pos="1457"/>
          <w:tab w:val="left" w:pos="1604"/>
          <w:tab w:val="left" w:pos="1757"/>
        </w:tabs>
        <w:ind w:left="4535"/>
        <w:rPr>
          <w:b/>
        </w:rPr>
      </w:pPr>
      <w:r>
        <w:t>2 priedas</w:t>
      </w:r>
    </w:p>
    <w:p w:rsidR="005479E6" w:rsidRDefault="005479E6">
      <w:pPr>
        <w:widowControl w:val="0"/>
        <w:rPr>
          <w:color w:val="000000"/>
        </w:rPr>
      </w:pPr>
    </w:p>
    <w:p w:rsidR="005479E6" w:rsidRDefault="008779E0">
      <w:pPr>
        <w:widowControl w:val="0"/>
        <w:jc w:val="center"/>
        <w:rPr>
          <w:color w:val="000000"/>
        </w:rPr>
      </w:pPr>
      <w:r>
        <w:rPr>
          <w:b/>
        </w:rPr>
        <w:t>(Valgiaraščių ir vaikų maitinimo atitikties patikrinimo žurnalo forma)</w:t>
      </w:r>
    </w:p>
    <w:p w:rsidR="005479E6" w:rsidRDefault="005479E6">
      <w:pPr>
        <w:widowControl w:val="0"/>
        <w:rPr>
          <w:color w:val="000000"/>
        </w:rPr>
      </w:pPr>
    </w:p>
    <w:p w:rsidR="005479E6" w:rsidRDefault="008779E0">
      <w:pPr>
        <w:widowControl w:val="0"/>
        <w:jc w:val="center"/>
        <w:rPr>
          <w:b/>
        </w:rPr>
      </w:pPr>
      <w:r>
        <w:rPr>
          <w:b/>
        </w:rPr>
        <w:t xml:space="preserve">VALGIARAŠČIŲ IR VAIKŲ MAITINIMO ATITIKTIES PATIKRINIMO ŽURNALAS </w:t>
      </w:r>
    </w:p>
    <w:p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2324"/>
        <w:gridCol w:w="2030"/>
        <w:gridCol w:w="1267"/>
        <w:gridCol w:w="1608"/>
        <w:gridCol w:w="1673"/>
      </w:tblGrid>
      <w:tr w:rsidR="005479E6">
        <w:tc>
          <w:tcPr>
            <w:tcW w:w="70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Patikrinimo rezultatas</w:t>
            </w:r>
          </w:p>
          <w:p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Neatitikties pašalinimo terminas</w:t>
            </w:r>
          </w:p>
          <w:p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Įvykdyta</w:t>
            </w:r>
          </w:p>
          <w:p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 w:val="22"/>
              </w:rPr>
            </w:pPr>
            <w:r>
              <w:rPr>
                <w:sz w:val="22"/>
              </w:rPr>
              <w:t>Tikrinusio asmens vardas, pavardė, parašas</w:t>
            </w: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r w:rsidR="005479E6">
        <w:tc>
          <w:tcPr>
            <w:tcW w:w="70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rsidR="005479E6" w:rsidRDefault="005479E6">
            <w:pPr>
              <w:widowControl w:val="0"/>
              <w:jc w:val="both"/>
              <w:rPr>
                <w:color w:val="000000"/>
                <w:sz w:val="22"/>
              </w:rPr>
            </w:pPr>
          </w:p>
        </w:tc>
      </w:tr>
    </w:tbl>
    <w:p w:rsidR="005479E6" w:rsidRDefault="005479E6">
      <w:pPr>
        <w:widowControl w:val="0"/>
        <w:jc w:val="both"/>
        <w:rPr>
          <w:color w:val="000000"/>
        </w:rPr>
      </w:pPr>
    </w:p>
    <w:p w:rsidR="005479E6" w:rsidRDefault="005479E6">
      <w:pPr>
        <w:widowControl w:val="0"/>
        <w:jc w:val="center"/>
        <w:rPr>
          <w:color w:val="000000"/>
        </w:rPr>
      </w:pPr>
    </w:p>
    <w:p w:rsidR="005479E6" w:rsidRDefault="008779E0" w:rsidP="008779E0">
      <w:pPr>
        <w:widowControl w:val="0"/>
        <w:jc w:val="center"/>
        <w:rPr>
          <w:caps/>
          <w:color w:val="000000"/>
        </w:rPr>
      </w:pPr>
      <w:r>
        <w:rPr>
          <w:color w:val="000000"/>
        </w:rPr>
        <w:t>_______________</w:t>
      </w:r>
    </w:p>
    <w:p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94" w:firstLine="1054"/>
        <w:rPr>
          <w:rFonts w:eastAsia="Calibri"/>
          <w:szCs w:val="24"/>
        </w:rPr>
      </w:pPr>
      <w:r>
        <w:rPr>
          <w:rFonts w:eastAsia="Calibri"/>
          <w:szCs w:val="24"/>
        </w:rPr>
        <w:lastRenderedPageBreak/>
        <w:t>Vaikų maitinimo organizavimo tvarkos aprašo</w:t>
      </w:r>
    </w:p>
    <w:p w:rsidR="005479E6" w:rsidRDefault="008779E0">
      <w:pPr>
        <w:ind w:left="3894" w:firstLine="1054"/>
        <w:rPr>
          <w:rFonts w:eastAsia="Calibri"/>
          <w:b/>
          <w:szCs w:val="24"/>
        </w:rPr>
      </w:pPr>
      <w:r>
        <w:rPr>
          <w:rFonts w:eastAsia="Calibri"/>
          <w:szCs w:val="24"/>
        </w:rPr>
        <w:t>3 priedas</w:t>
      </w:r>
    </w:p>
    <w:p w:rsidR="005479E6" w:rsidRDefault="005479E6">
      <w:pPr>
        <w:ind w:firstLine="851"/>
        <w:rPr>
          <w:rFonts w:eastAsia="Calibri"/>
          <w:sz w:val="22"/>
          <w:szCs w:val="22"/>
        </w:rPr>
      </w:pPr>
    </w:p>
    <w:p w:rsidR="005479E6" w:rsidRDefault="005479E6">
      <w:pPr>
        <w:ind w:firstLine="851"/>
        <w:rPr>
          <w:rFonts w:eastAsia="Calibri"/>
          <w:sz w:val="22"/>
          <w:szCs w:val="22"/>
        </w:rPr>
      </w:pPr>
    </w:p>
    <w:p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rsidR="005479E6" w:rsidRDefault="005479E6">
      <w:pPr>
        <w:ind w:firstLine="851"/>
        <w:rPr>
          <w:sz w:val="18"/>
          <w:szCs w:val="18"/>
        </w:rPr>
      </w:pPr>
    </w:p>
    <w:p w:rsidR="005479E6" w:rsidRDefault="005479E6">
      <w:pPr>
        <w:rPr>
          <w:sz w:val="18"/>
          <w:szCs w:val="18"/>
        </w:rPr>
      </w:pPr>
    </w:p>
    <w:p w:rsidR="005479E6" w:rsidRDefault="008779E0">
      <w:pPr>
        <w:ind w:firstLine="851"/>
        <w:rPr>
          <w:rFonts w:eastAsia="Calibri"/>
          <w:szCs w:val="24"/>
        </w:rPr>
      </w:pPr>
      <w:r>
        <w:rPr>
          <w:rFonts w:eastAsia="Calibri"/>
          <w:b/>
          <w:szCs w:val="24"/>
        </w:rPr>
        <w:t>1. Dažikliai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rsidR="005479E6" w:rsidRDefault="008779E0">
      <w:pPr>
        <w:ind w:firstLine="851"/>
        <w:rPr>
          <w:rFonts w:eastAsia="Calibri"/>
          <w:szCs w:val="24"/>
        </w:rPr>
      </w:pPr>
      <w:r>
        <w:rPr>
          <w:rFonts w:eastAsia="Calibri"/>
          <w:szCs w:val="24"/>
        </w:rPr>
        <w:t>1.10. E 131</w:t>
      </w:r>
      <w:r>
        <w:rPr>
          <w:rFonts w:eastAsia="Calibri"/>
          <w:szCs w:val="24"/>
        </w:rPr>
        <w:tab/>
        <w:t>patentuotas mėlynasis V;</w:t>
      </w:r>
    </w:p>
    <w:p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rsidR="005479E6" w:rsidRDefault="008779E0">
      <w:pPr>
        <w:ind w:firstLine="851"/>
        <w:rPr>
          <w:rFonts w:eastAsia="Calibri"/>
          <w:szCs w:val="24"/>
        </w:rPr>
      </w:pPr>
      <w:r>
        <w:rPr>
          <w:rFonts w:eastAsia="Calibri"/>
          <w:szCs w:val="24"/>
        </w:rPr>
        <w:t>1.13. E 142</w:t>
      </w:r>
      <w:r>
        <w:rPr>
          <w:rFonts w:eastAsia="Calibri"/>
          <w:szCs w:val="24"/>
        </w:rPr>
        <w:tab/>
        <w:t>žaliasis S;</w:t>
      </w:r>
    </w:p>
    <w:p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rsidR="005479E6" w:rsidRDefault="008779E0">
      <w:pPr>
        <w:ind w:firstLine="851"/>
        <w:rPr>
          <w:rFonts w:eastAsia="Calibri"/>
          <w:szCs w:val="24"/>
        </w:rPr>
      </w:pPr>
      <w:r>
        <w:rPr>
          <w:rFonts w:eastAsia="Calibri"/>
          <w:szCs w:val="24"/>
        </w:rPr>
        <w:t>1.15. E 155</w:t>
      </w:r>
      <w:r>
        <w:rPr>
          <w:rFonts w:eastAsia="Calibri"/>
          <w:szCs w:val="24"/>
        </w:rPr>
        <w:tab/>
        <w:t>rudasis HT;</w:t>
      </w:r>
    </w:p>
    <w:p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rsidR="005479E6" w:rsidRDefault="005479E6">
      <w:pPr>
        <w:rPr>
          <w:sz w:val="18"/>
          <w:szCs w:val="18"/>
        </w:rPr>
      </w:pPr>
    </w:p>
    <w:p w:rsidR="005479E6" w:rsidRDefault="008779E0">
      <w:pPr>
        <w:ind w:firstLine="851"/>
        <w:rPr>
          <w:rFonts w:eastAsia="Calibri"/>
          <w:szCs w:val="24"/>
        </w:rPr>
      </w:pPr>
      <w:r>
        <w:rPr>
          <w:rFonts w:eastAsia="Calibri"/>
          <w:b/>
          <w:szCs w:val="24"/>
        </w:rPr>
        <w:t>2. Konservantai ir antioksidantai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2.1. E 200</w:t>
      </w:r>
      <w:r>
        <w:rPr>
          <w:rFonts w:eastAsia="Calibri"/>
          <w:szCs w:val="24"/>
        </w:rPr>
        <w:tab/>
        <w:t>sorbo rūgštis;</w:t>
      </w:r>
    </w:p>
    <w:p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rsidR="005479E6" w:rsidRDefault="008779E0">
      <w:pPr>
        <w:ind w:firstLine="851"/>
        <w:rPr>
          <w:rFonts w:eastAsia="Calibri"/>
          <w:szCs w:val="24"/>
        </w:rPr>
      </w:pPr>
      <w:r>
        <w:rPr>
          <w:rFonts w:eastAsia="Calibri"/>
          <w:szCs w:val="24"/>
        </w:rPr>
        <w:t>2.8. E 220‒228    sieros dioksidas ir sulfitai.</w:t>
      </w:r>
    </w:p>
    <w:p w:rsidR="005479E6" w:rsidRDefault="005479E6">
      <w:pPr>
        <w:rPr>
          <w:sz w:val="18"/>
          <w:szCs w:val="18"/>
        </w:rPr>
      </w:pPr>
    </w:p>
    <w:p w:rsidR="005479E6" w:rsidRDefault="008779E0">
      <w:pPr>
        <w:ind w:firstLine="851"/>
        <w:rPr>
          <w:rFonts w:eastAsia="Calibri"/>
          <w:szCs w:val="24"/>
        </w:rPr>
      </w:pPr>
      <w:r>
        <w:rPr>
          <w:rFonts w:eastAsia="Calibri"/>
          <w:b/>
          <w:szCs w:val="24"/>
        </w:rPr>
        <w:t>3. Saldikliai</w:t>
      </w:r>
      <w:r>
        <w:rPr>
          <w:rFonts w:eastAsia="Calibri"/>
          <w:szCs w:val="24"/>
        </w:rPr>
        <w:t>:</w:t>
      </w:r>
    </w:p>
    <w:p w:rsidR="005479E6" w:rsidRDefault="005479E6">
      <w:pPr>
        <w:ind w:firstLine="851"/>
        <w:rPr>
          <w:sz w:val="18"/>
          <w:szCs w:val="18"/>
        </w:rPr>
      </w:pPr>
    </w:p>
    <w:p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rsidR="005479E6" w:rsidRDefault="008779E0">
      <w:pPr>
        <w:ind w:firstLine="851"/>
        <w:rPr>
          <w:rFonts w:eastAsia="Calibri"/>
          <w:szCs w:val="24"/>
        </w:rPr>
      </w:pPr>
      <w:r>
        <w:rPr>
          <w:rFonts w:eastAsia="Calibri"/>
          <w:szCs w:val="24"/>
        </w:rPr>
        <w:t>3.4.   E 954</w:t>
      </w:r>
      <w:r>
        <w:rPr>
          <w:rFonts w:eastAsia="Calibri"/>
          <w:szCs w:val="24"/>
        </w:rPr>
        <w:tab/>
        <w:t>sacharinai;</w:t>
      </w:r>
    </w:p>
    <w:p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rsidR="005479E6" w:rsidRDefault="005479E6">
      <w:pPr>
        <w:rPr>
          <w:sz w:val="18"/>
          <w:szCs w:val="18"/>
        </w:rPr>
      </w:pPr>
    </w:p>
    <w:p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rsidR="005479E6" w:rsidRDefault="005479E6">
      <w:pPr>
        <w:ind w:firstLine="851"/>
        <w:rPr>
          <w:sz w:val="18"/>
          <w:szCs w:val="18"/>
        </w:rPr>
      </w:pPr>
    </w:p>
    <w:p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rsidR="005479E6" w:rsidRDefault="008779E0">
      <w:pPr>
        <w:ind w:firstLine="851"/>
        <w:jc w:val="both"/>
        <w:rPr>
          <w:szCs w:val="24"/>
        </w:rPr>
      </w:pPr>
      <w:r>
        <w:rPr>
          <w:szCs w:val="24"/>
        </w:rPr>
        <w:t>4.15. E 634</w:t>
      </w:r>
      <w:r>
        <w:rPr>
          <w:szCs w:val="24"/>
        </w:rPr>
        <w:tab/>
        <w:t>kalcio5´-ribonukleotidai;</w:t>
      </w:r>
    </w:p>
    <w:p w:rsidR="005479E6" w:rsidRDefault="008779E0">
      <w:pPr>
        <w:ind w:firstLine="851"/>
        <w:rPr>
          <w:rFonts w:eastAsia="Calibri"/>
          <w:szCs w:val="24"/>
        </w:rPr>
      </w:pPr>
      <w:r>
        <w:rPr>
          <w:rFonts w:eastAsia="Calibri"/>
          <w:szCs w:val="24"/>
        </w:rPr>
        <w:t>4.16. E 635</w:t>
      </w:r>
      <w:r>
        <w:rPr>
          <w:rFonts w:eastAsia="Calibri"/>
          <w:szCs w:val="24"/>
        </w:rPr>
        <w:tab/>
        <w:t>dinatrio5´-ribonukleotidai.</w:t>
      </w:r>
    </w:p>
    <w:p w:rsidR="005479E6" w:rsidRDefault="005479E6">
      <w:pPr>
        <w:ind w:firstLine="851"/>
        <w:rPr>
          <w:sz w:val="18"/>
          <w:szCs w:val="18"/>
        </w:rPr>
      </w:pPr>
    </w:p>
    <w:p w:rsidR="005479E6" w:rsidRDefault="005479E6">
      <w:pPr>
        <w:spacing w:line="276" w:lineRule="auto"/>
        <w:rPr>
          <w:rFonts w:ascii="Calibri" w:eastAsia="Calibri" w:hAnsi="Calibri"/>
          <w:sz w:val="22"/>
          <w:szCs w:val="22"/>
        </w:rPr>
      </w:pPr>
    </w:p>
    <w:p w:rsidR="005479E6" w:rsidRDefault="008779E0" w:rsidP="008779E0">
      <w:pPr>
        <w:spacing w:line="276" w:lineRule="auto"/>
        <w:jc w:val="center"/>
        <w:rPr>
          <w:caps/>
          <w:color w:val="000000"/>
        </w:rPr>
      </w:pPr>
      <w:r>
        <w:rPr>
          <w:rFonts w:eastAsia="Calibri"/>
          <w:szCs w:val="24"/>
        </w:rPr>
        <w:t>__________________</w:t>
      </w:r>
    </w:p>
    <w:p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firstLine="4926"/>
        <w:rPr>
          <w:rFonts w:eastAsia="Calibri"/>
          <w:szCs w:val="24"/>
        </w:rPr>
      </w:pPr>
      <w:r>
        <w:rPr>
          <w:rFonts w:eastAsia="Calibri"/>
          <w:szCs w:val="24"/>
        </w:rPr>
        <w:lastRenderedPageBreak/>
        <w:t>Vaikų maitinimo organizavimo tvarkos aprašo</w:t>
      </w:r>
    </w:p>
    <w:p w:rsidR="005479E6" w:rsidRDefault="008779E0">
      <w:pPr>
        <w:ind w:firstLine="4926"/>
        <w:rPr>
          <w:rFonts w:eastAsia="Calibri"/>
          <w:szCs w:val="24"/>
        </w:rPr>
      </w:pPr>
      <w:r>
        <w:rPr>
          <w:rFonts w:eastAsia="Calibri"/>
          <w:szCs w:val="24"/>
        </w:rPr>
        <w:t>4 priedas</w:t>
      </w:r>
    </w:p>
    <w:p w:rsidR="005479E6" w:rsidRDefault="005479E6">
      <w:pPr>
        <w:jc w:val="both"/>
        <w:rPr>
          <w:rFonts w:eastAsia="Calibri"/>
          <w:szCs w:val="24"/>
          <w:lang w:eastAsia="lt-LT"/>
        </w:rPr>
      </w:pPr>
    </w:p>
    <w:p w:rsidR="005479E6" w:rsidRDefault="005479E6">
      <w:pPr>
        <w:jc w:val="both"/>
        <w:rPr>
          <w:rFonts w:eastAsia="Calibri"/>
          <w:szCs w:val="24"/>
          <w:lang w:eastAsia="lt-LT"/>
        </w:rPr>
      </w:pPr>
    </w:p>
    <w:p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rsidR="005479E6" w:rsidRDefault="005479E6">
      <w:pPr>
        <w:spacing w:line="276" w:lineRule="auto"/>
        <w:rPr>
          <w:rFonts w:ascii="Calibri" w:eastAsia="Calibri" w:hAnsi="Calibri"/>
          <w:sz w:val="22"/>
          <w:szCs w:val="22"/>
          <w:lang w:eastAsia="lt-LT"/>
        </w:rPr>
      </w:pPr>
    </w:p>
    <w:p w:rsidR="005479E6" w:rsidRDefault="005479E6">
      <w:pPr>
        <w:rPr>
          <w:sz w:val="18"/>
          <w:szCs w:val="18"/>
        </w:rPr>
      </w:pPr>
    </w:p>
    <w:p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rsidR="005479E6" w:rsidRDefault="005479E6">
      <w:pPr>
        <w:jc w:val="both"/>
        <w:rPr>
          <w:szCs w:val="24"/>
          <w:lang w:eastAsia="lt-LT"/>
        </w:rPr>
      </w:pPr>
    </w:p>
    <w:p w:rsidR="005479E6" w:rsidRDefault="008779E0" w:rsidP="008779E0">
      <w:pPr>
        <w:jc w:val="center"/>
        <w:rPr>
          <w:caps/>
          <w:color w:val="000000"/>
        </w:rPr>
      </w:pPr>
      <w:r>
        <w:rPr>
          <w:szCs w:val="24"/>
          <w:lang w:eastAsia="lt-LT"/>
        </w:rPr>
        <w:t>____________________</w:t>
      </w:r>
    </w:p>
    <w:p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rsidR="005479E6" w:rsidRDefault="008779E0">
      <w:pPr>
        <w:widowControl w:val="0"/>
        <w:tabs>
          <w:tab w:val="left" w:pos="1304"/>
          <w:tab w:val="left" w:pos="1457"/>
          <w:tab w:val="left" w:pos="1604"/>
          <w:tab w:val="left" w:pos="1757"/>
        </w:tabs>
        <w:ind w:left="4535"/>
        <w:rPr>
          <w:b/>
        </w:rPr>
      </w:pPr>
      <w:r>
        <w:t>5 priedas</w:t>
      </w:r>
    </w:p>
    <w:p w:rsidR="005479E6" w:rsidRDefault="005479E6">
      <w:pPr>
        <w:widowControl w:val="0"/>
        <w:rPr>
          <w:color w:val="000000"/>
        </w:rPr>
      </w:pPr>
    </w:p>
    <w:p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833"/>
        <w:gridCol w:w="1595"/>
        <w:gridCol w:w="1595"/>
        <w:gridCol w:w="1595"/>
      </w:tblGrid>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 xml:space="preserve">Skaidulinių </w:t>
            </w:r>
          </w:p>
          <w:p w:rsidR="005479E6" w:rsidRDefault="008779E0">
            <w:pPr>
              <w:widowControl w:val="0"/>
              <w:jc w:val="center"/>
              <w:rPr>
                <w:szCs w:val="24"/>
              </w:rPr>
            </w:pPr>
            <w:r>
              <w:rPr>
                <w:szCs w:val="24"/>
              </w:rPr>
              <w:t>medžiagų (g) ne mažesnis nei/100 g</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szCs w:val="24"/>
              </w:rPr>
            </w:pPr>
            <w:r>
              <w:rPr>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Pieno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highlight w:val="cyan"/>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Jogurtai, varškės gaminiai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1,7</w:t>
            </w:r>
          </w:p>
          <w:p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Grūdinių augalų produktai</w:t>
            </w:r>
          </w:p>
          <w:p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1,2</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Pusryčių dribsniai ir javainiai</w:t>
            </w:r>
          </w:p>
          <w:p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6</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16</w:t>
            </w:r>
          </w:p>
          <w:p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rsidR="005479E6" w:rsidRDefault="005479E6">
            <w:pPr>
              <w:widowControl w:val="0"/>
              <w:jc w:val="center"/>
              <w:rPr>
                <w:color w:val="000000"/>
                <w:szCs w:val="24"/>
              </w:rPr>
            </w:pP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rsidR="005479E6" w:rsidRDefault="008779E0">
            <w:pPr>
              <w:widowControl w:val="0"/>
              <w:jc w:val="both"/>
              <w:rPr>
                <w:color w:val="000000"/>
                <w:szCs w:val="24"/>
              </w:rPr>
            </w:pPr>
            <w:r>
              <w:rPr>
                <w:color w:val="000000"/>
                <w:szCs w:val="24"/>
              </w:rPr>
              <w:t>Sultys (vaisių ir (ar) daržovių)</w:t>
            </w:r>
          </w:p>
          <w:p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rsidR="005479E6" w:rsidRDefault="008779E0">
            <w:pPr>
              <w:widowControl w:val="0"/>
              <w:jc w:val="center"/>
              <w:rPr>
                <w:color w:val="000000"/>
                <w:szCs w:val="24"/>
              </w:rPr>
            </w:pPr>
            <w:r>
              <w:rPr>
                <w:color w:val="000000"/>
                <w:szCs w:val="24"/>
              </w:rPr>
              <w:t>5</w:t>
            </w:r>
          </w:p>
          <w:p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r w:rsidR="005479E6">
        <w:tc>
          <w:tcPr>
            <w:tcW w:w="67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rsidR="005479E6" w:rsidRDefault="008779E0">
            <w:pPr>
              <w:widowControl w:val="0"/>
              <w:jc w:val="center"/>
              <w:rPr>
                <w:color w:val="000000"/>
                <w:szCs w:val="24"/>
              </w:rPr>
            </w:pPr>
            <w:r>
              <w:rPr>
                <w:color w:val="000000"/>
                <w:szCs w:val="24"/>
              </w:rPr>
              <w:t>-</w:t>
            </w:r>
          </w:p>
        </w:tc>
      </w:tr>
    </w:tbl>
    <w:p w:rsidR="005479E6" w:rsidRDefault="005479E6">
      <w:pPr>
        <w:widowControl w:val="0"/>
        <w:jc w:val="both"/>
        <w:rPr>
          <w:color w:val="000000"/>
          <w:sz w:val="8"/>
          <w:szCs w:val="8"/>
        </w:rPr>
      </w:pPr>
    </w:p>
    <w:p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rsidR="005479E6" w:rsidRDefault="005479E6">
      <w:pPr>
        <w:widowControl w:val="0"/>
        <w:jc w:val="both"/>
        <w:rPr>
          <w:color w:val="000000"/>
          <w:vertAlign w:val="superscript"/>
        </w:rPr>
      </w:pPr>
    </w:p>
    <w:p w:rsidR="005479E6" w:rsidRDefault="008779E0" w:rsidP="008779E0">
      <w:pPr>
        <w:widowControl w:val="0"/>
        <w:jc w:val="center"/>
        <w:rPr>
          <w:caps/>
          <w:color w:val="000000"/>
        </w:rPr>
      </w:pPr>
      <w:r>
        <w:rPr>
          <w:color w:val="000000"/>
        </w:rPr>
        <w:t>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6 priedas</w:t>
      </w:r>
    </w:p>
    <w:p w:rsidR="005479E6" w:rsidRDefault="005479E6">
      <w:pPr>
        <w:rPr>
          <w:szCs w:val="24"/>
        </w:rPr>
      </w:pPr>
    </w:p>
    <w:p w:rsidR="005479E6" w:rsidRDefault="008779E0">
      <w:pPr>
        <w:ind w:firstLine="357"/>
        <w:jc w:val="center"/>
        <w:rPr>
          <w:b/>
          <w:szCs w:val="22"/>
        </w:rPr>
      </w:pPr>
      <w:r>
        <w:rPr>
          <w:b/>
        </w:rPr>
        <w:t>MAISTO PRODUKTŲ IR PATIEKALŲ VAIKAMS MAITINTI PATIEKIMAS</w:t>
      </w:r>
    </w:p>
    <w:p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0"/>
        <w:gridCol w:w="6796"/>
      </w:tblGrid>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Maisto produktų patiekimas</w:t>
            </w:r>
            <w:r>
              <w:rPr>
                <w:szCs w:val="24"/>
                <w:vertAlign w:val="superscript"/>
              </w:rPr>
              <w:t>1</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1.1. Pirmenybė teikiama šviežioms, sezoninėms daržovėms. </w:t>
            </w:r>
          </w:p>
          <w:p w:rsidR="005479E6" w:rsidRDefault="008779E0">
            <w:pPr>
              <w:rPr>
                <w:szCs w:val="24"/>
              </w:rPr>
            </w:pPr>
            <w:r>
              <w:rPr>
                <w:szCs w:val="24"/>
              </w:rPr>
              <w:t>1.2. Tiekiamos kuo įvairesnės daržovės.</w:t>
            </w:r>
          </w:p>
          <w:p w:rsidR="005479E6" w:rsidRDefault="008779E0">
            <w:pPr>
              <w:rPr>
                <w:szCs w:val="24"/>
              </w:rPr>
            </w:pPr>
            <w:r>
              <w:rPr>
                <w:szCs w:val="24"/>
              </w:rPr>
              <w:t xml:space="preserve">1.3. Šviežių daržovių salotos tiekiamos su aliejaus ar nesaldinto jogurto padažu. </w:t>
            </w:r>
          </w:p>
          <w:p w:rsidR="005479E6" w:rsidRDefault="008779E0">
            <w:pPr>
              <w:rPr>
                <w:szCs w:val="24"/>
              </w:rPr>
            </w:pPr>
            <w:r>
              <w:rPr>
                <w:szCs w:val="24"/>
              </w:rPr>
              <w:t>1.4. Termiškai apdorotos daržovės (šviežios arba šaldytos) tiekiamos kaip garnyras, sriuba, apkepas ir t. t.).</w:t>
            </w:r>
          </w:p>
          <w:p w:rsidR="005479E6" w:rsidRDefault="008779E0">
            <w:pPr>
              <w:rPr>
                <w:szCs w:val="24"/>
              </w:rPr>
            </w:pPr>
            <w:r>
              <w:rPr>
                <w:szCs w:val="24"/>
              </w:rPr>
              <w:t>1.5. Per dieną vieną daržovių porciją galima pakeisti 100‒200 ml daržovių sulčių.</w:t>
            </w:r>
          </w:p>
          <w:p w:rsidR="005479E6" w:rsidRDefault="008779E0">
            <w:pPr>
              <w:rPr>
                <w:szCs w:val="24"/>
              </w:rPr>
            </w:pPr>
            <w:r>
              <w:rPr>
                <w:szCs w:val="24"/>
              </w:rPr>
              <w:t>1.6. Vaikams patiekiamos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2.1. Pirmenybė teikiama šviežiems, sezoniniams vaisiams ir uogoms. </w:t>
            </w:r>
          </w:p>
          <w:p w:rsidR="005479E6" w:rsidRDefault="008779E0">
            <w:pPr>
              <w:rPr>
                <w:szCs w:val="24"/>
              </w:rPr>
            </w:pPr>
            <w:r>
              <w:rPr>
                <w:szCs w:val="24"/>
              </w:rPr>
              <w:t>2.2. Per savaitę vieną vaisių porciją galima pakeisti 100‒200 ml vaisių sulčių.</w:t>
            </w:r>
          </w:p>
          <w:p w:rsidR="005479E6" w:rsidRDefault="008779E0">
            <w:pPr>
              <w:rPr>
                <w:szCs w:val="24"/>
              </w:rPr>
            </w:pPr>
            <w:r>
              <w:rPr>
                <w:szCs w:val="24"/>
              </w:rPr>
              <w:t>2.3. Vaikams patiekiami taip, kad galėtų sukramtyti.</w:t>
            </w:r>
          </w:p>
          <w:p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trPr>
          <w:trHeight w:val="706"/>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3.1. Jei bulvių patiekalai tiekiami su padažais, jie turi būti neriebūs (nesaldinto jogurto, pomidorų ir pan.).</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4.1. Pirmenybė teikiama viso grūdo arba iš dalies viso grūdo produktams.</w:t>
            </w:r>
          </w:p>
          <w:p w:rsidR="005479E6" w:rsidRDefault="008779E0">
            <w:pPr>
              <w:rPr>
                <w:szCs w:val="24"/>
              </w:rPr>
            </w:pPr>
            <w:r>
              <w:rPr>
                <w:szCs w:val="24"/>
              </w:rPr>
              <w:t xml:space="preserve">4.2. Tiekiamos kuo įvairesnės kruopos ar kruopų dribsniai (avižų, grikių, ryžių, kvietinės, miežinės, perlinės, kukurūzų, sorų ir kt.). </w:t>
            </w:r>
          </w:p>
          <w:p w:rsidR="005479E6" w:rsidRDefault="008779E0">
            <w:pPr>
              <w:rPr>
                <w:szCs w:val="24"/>
              </w:rPr>
            </w:pPr>
            <w:r>
              <w:rPr>
                <w:color w:val="000000"/>
                <w:szCs w:val="24"/>
              </w:rPr>
              <w:t>4.3. Pirmenybė teikiama ruginei duonai (ne mažiau kaip 30 proc. sausos produkto masės sudaro rugiai).</w:t>
            </w:r>
          </w:p>
          <w:p w:rsidR="005479E6" w:rsidRDefault="008779E0">
            <w:pPr>
              <w:rPr>
                <w:szCs w:val="24"/>
              </w:rPr>
            </w:pPr>
            <w:r>
              <w:rPr>
                <w:szCs w:val="24"/>
              </w:rPr>
              <w:t>4.4. Apkepų, blynų, bandelių tešlai aukščiausios rūšies miltus rekomenduojama maišyti su viso grūdo miltais, sėlenomis.</w:t>
            </w:r>
          </w:p>
          <w:p w:rsidR="005479E6" w:rsidRDefault="008779E0">
            <w:pPr>
              <w:rPr>
                <w:color w:val="000000"/>
                <w:szCs w:val="24"/>
              </w:rPr>
            </w:pPr>
            <w:r>
              <w:rPr>
                <w:color w:val="000000"/>
                <w:szCs w:val="24"/>
              </w:rPr>
              <w:t>4.5. Makaronai: pirmenybė teikiama pagamintiems iš kietųjų kviečių miltų arba viso grūdo miltų.</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5.1. Pirmenybė teikiama šviežiai, atvėsintai mėsai: paukštienai, triušienai, veršienai, jautienai, kiaulienai, avienai.</w:t>
            </w:r>
          </w:p>
          <w:p w:rsidR="005479E6" w:rsidRDefault="008779E0">
            <w:pPr>
              <w:rPr>
                <w:szCs w:val="24"/>
              </w:rPr>
            </w:pPr>
            <w:r>
              <w:rPr>
                <w:szCs w:val="24"/>
              </w:rPr>
              <w:t>5.2. Tiekiama liesa mėsa.</w:t>
            </w:r>
          </w:p>
          <w:p w:rsidR="005479E6" w:rsidRDefault="008779E0">
            <w:pPr>
              <w:rPr>
                <w:szCs w:val="24"/>
              </w:rPr>
            </w:pPr>
            <w:r>
              <w:rPr>
                <w:szCs w:val="24"/>
              </w:rPr>
              <w:t>5.3. Paukštiena patiekalų gamybai naudojama be odos.</w:t>
            </w:r>
          </w:p>
          <w:p w:rsidR="005479E6" w:rsidRDefault="008779E0">
            <w:pPr>
              <w:rPr>
                <w:szCs w:val="24"/>
              </w:rPr>
            </w:pPr>
            <w:r>
              <w:rPr>
                <w:szCs w:val="24"/>
              </w:rPr>
              <w:t>5.4. Mėsos gaminiai tiekiami tik aukščiausios rūšies.</w:t>
            </w:r>
          </w:p>
          <w:p w:rsidR="005479E6" w:rsidRDefault="008779E0">
            <w:pPr>
              <w:rPr>
                <w:szCs w:val="24"/>
              </w:rPr>
            </w:pPr>
            <w:r>
              <w:rPr>
                <w:szCs w:val="24"/>
              </w:rPr>
              <w:t>5.5. Rūkyti mėsos gaminiai tiekiami ne jaunesniems kaip 3 metų amžiaus vaikams.</w:t>
            </w:r>
          </w:p>
          <w:p w:rsidR="005479E6" w:rsidRDefault="008779E0">
            <w:pPr>
              <w:rPr>
                <w:szCs w:val="24"/>
              </w:rPr>
            </w:pPr>
            <w:r>
              <w:rPr>
                <w:szCs w:val="24"/>
              </w:rPr>
              <w:t>5.6. Mėsa patiekiama taip, kad galėtų sukramtyti.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6.1. Pakaitomis tiekiama riebi ir liesa jūrinė arba gėlo vandens žuvis.</w:t>
            </w:r>
          </w:p>
          <w:p w:rsidR="005479E6" w:rsidRDefault="008779E0">
            <w:pPr>
              <w:rPr>
                <w:szCs w:val="24"/>
              </w:rPr>
            </w:pPr>
            <w:r>
              <w:rPr>
                <w:szCs w:val="24"/>
              </w:rPr>
              <w:t>6.2. Jei yra rizika, kad žuvyje liks smulkių ašakų, ji patiekiama malta.</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7.1. Kiaušiniai patiekiami virti arba gaminiuose.</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rsidR="005479E6" w:rsidRDefault="008779E0">
            <w:pPr>
              <w:rPr>
                <w:szCs w:val="24"/>
              </w:rPr>
            </w:pPr>
            <w:r>
              <w:rPr>
                <w:szCs w:val="24"/>
              </w:rPr>
              <w:lastRenderedPageBreak/>
              <w:t>8.2. Tiekiamas ne didesnio nei 2,5 proc. riebumo pasterizuotas pienas.</w:t>
            </w:r>
          </w:p>
          <w:p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9.1. Ikimokyklinio amžiaus vaikams pirmenybė teikiama tiekiant trintus ankštinius ar ankštines daržoves.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rsidR="005479E6" w:rsidRDefault="008779E0">
            <w:pPr>
              <w:rPr>
                <w:szCs w:val="24"/>
              </w:rPr>
            </w:pPr>
            <w:r>
              <w:rPr>
                <w:szCs w:val="24"/>
              </w:rPr>
              <w:t>10.2. Kepimui naudojamas kepti tinkantis aliejus.</w:t>
            </w:r>
          </w:p>
          <w:p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trPr>
          <w:trHeight w:val="10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11.1. Tiekiami pagardinti patiekalus.</w:t>
            </w:r>
          </w:p>
          <w:p w:rsidR="005479E6" w:rsidRDefault="008779E0">
            <w:pPr>
              <w:rPr>
                <w:szCs w:val="24"/>
              </w:rPr>
            </w:pPr>
            <w:r>
              <w:rPr>
                <w:szCs w:val="24"/>
              </w:rPr>
              <w:t>11.2. Ikimokyklinio amžiaus vaikams tiekiami smulkinti.</w:t>
            </w:r>
          </w:p>
          <w:p w:rsidR="005479E6" w:rsidRDefault="008779E0">
            <w:pPr>
              <w:rPr>
                <w:szCs w:val="24"/>
              </w:rPr>
            </w:pPr>
            <w:r>
              <w:rPr>
                <w:szCs w:val="24"/>
              </w:rPr>
              <w:t>11.3. Džiovinti vaisiai tiekiami plauti karštu vandeniu.</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12.1. Pirmenybė teikiama žaliems lapiniams prieskoniams (petražolės, krapai, raudonėlis, bazilikas ir kt.).</w:t>
            </w:r>
          </w:p>
          <w:p w:rsidR="005479E6" w:rsidRDefault="008779E0">
            <w:pPr>
              <w:rPr>
                <w:szCs w:val="24"/>
              </w:rPr>
            </w:pPr>
            <w:r>
              <w:rPr>
                <w:szCs w:val="24"/>
              </w:rPr>
              <w:t xml:space="preserve">12.2. Džiovintos žolelės tiekiamos be pridėtinės valgomosios druskos ir maisto priedų. </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13.1. Pirmenybė teikiama geriamajam vandeniui. </w:t>
            </w:r>
          </w:p>
          <w:p w:rsidR="005479E6" w:rsidRDefault="008779E0">
            <w:pPr>
              <w:rPr>
                <w:b/>
                <w:szCs w:val="24"/>
              </w:rPr>
            </w:pPr>
            <w:r>
              <w:rPr>
                <w:szCs w:val="24"/>
              </w:rPr>
              <w:t>13.2. Su patiekalais sultys ir gėrimai, kuriuose yra pridėtinių cukrų, netiekiami.</w:t>
            </w:r>
            <w:r>
              <w:rPr>
                <w:b/>
                <w:szCs w:val="24"/>
              </w:rPr>
              <w:t xml:space="preserve">  </w:t>
            </w:r>
          </w:p>
        </w:tc>
      </w:tr>
      <w:tr w:rsidR="005479E6">
        <w:trPr>
          <w:trHeight w:val="414"/>
        </w:trPr>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15.1. Jei tiekiamos su kitu maistu, patiekiamos nedideliais kiekiais (100–150 ml).</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highlight w:val="yellow"/>
              </w:rPr>
            </w:pPr>
            <w:r>
              <w:rPr>
                <w:szCs w:val="24"/>
              </w:rPr>
              <w:t>16.1. Arbatžolių ir (ar) žolelių arbata ruošiama 1g/1l koncentracijos.</w:t>
            </w:r>
          </w:p>
        </w:tc>
      </w:tr>
      <w:tr w:rsidR="005479E6">
        <w:tc>
          <w:tcPr>
            <w:tcW w:w="2550" w:type="dxa"/>
            <w:tcBorders>
              <w:top w:val="single" w:sz="4" w:space="0" w:color="auto"/>
              <w:left w:val="single" w:sz="4" w:space="0" w:color="auto"/>
              <w:bottom w:val="single" w:sz="4" w:space="0" w:color="auto"/>
              <w:right w:val="single" w:sz="4" w:space="0" w:color="auto"/>
            </w:tcBorders>
            <w:hideMark/>
          </w:tcPr>
          <w:p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rsidR="005479E6" w:rsidRDefault="008779E0">
            <w:pPr>
              <w:rPr>
                <w:szCs w:val="24"/>
              </w:rPr>
            </w:pPr>
            <w:r>
              <w:rPr>
                <w:szCs w:val="24"/>
              </w:rPr>
              <w:t>17.1. Medus, grybai tiekiami ne jaunesniems kaip 3 metų amžiaus vaikams.</w:t>
            </w:r>
          </w:p>
        </w:tc>
      </w:tr>
    </w:tbl>
    <w:p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rsidR="005479E6" w:rsidRDefault="005479E6">
      <w:pPr>
        <w:rPr>
          <w:sz w:val="10"/>
          <w:szCs w:val="10"/>
        </w:rPr>
      </w:pPr>
    </w:p>
    <w:p w:rsidR="005479E6" w:rsidRDefault="008779E0" w:rsidP="008779E0">
      <w:pPr>
        <w:jc w:val="center"/>
        <w:rPr>
          <w:caps/>
          <w:color w:val="000000"/>
        </w:rPr>
      </w:pPr>
      <w:r>
        <w:rPr>
          <w:sz w:val="8"/>
          <w:szCs w:val="8"/>
        </w:rPr>
        <w:t>_____________________________________________</w:t>
      </w:r>
    </w:p>
    <w:p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rsidR="005479E6" w:rsidRDefault="008779E0">
      <w:pPr>
        <w:ind w:left="3888" w:firstLine="992"/>
        <w:rPr>
          <w:rFonts w:eastAsia="Calibri"/>
          <w:szCs w:val="24"/>
        </w:rPr>
      </w:pPr>
      <w:r>
        <w:rPr>
          <w:rFonts w:eastAsia="Calibri"/>
          <w:szCs w:val="24"/>
        </w:rPr>
        <w:lastRenderedPageBreak/>
        <w:t>Vaikų maitinimo organizavimo tvarkos aprašo</w:t>
      </w:r>
    </w:p>
    <w:p w:rsidR="005479E6" w:rsidRDefault="008779E0">
      <w:pPr>
        <w:ind w:left="3888" w:firstLine="992"/>
        <w:rPr>
          <w:rFonts w:eastAsia="Calibri"/>
          <w:szCs w:val="24"/>
        </w:rPr>
      </w:pPr>
      <w:r>
        <w:rPr>
          <w:rFonts w:eastAsia="Calibri"/>
          <w:szCs w:val="24"/>
        </w:rPr>
        <w:t>7 priedas</w:t>
      </w:r>
    </w:p>
    <w:p w:rsidR="005479E6" w:rsidRDefault="005479E6">
      <w:pPr>
        <w:ind w:left="3888"/>
        <w:rPr>
          <w:rFonts w:eastAsia="Calibri"/>
          <w:szCs w:val="24"/>
        </w:rPr>
      </w:pPr>
    </w:p>
    <w:p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842"/>
        <w:gridCol w:w="2786"/>
        <w:gridCol w:w="2786"/>
        <w:gridCol w:w="2367"/>
      </w:tblGrid>
      <w:tr w:rsidR="005479E6"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rsidP="008779E0">
            <w:pPr>
              <w:jc w:val="center"/>
              <w:rPr>
                <w:szCs w:val="24"/>
                <w:lang w:eastAsia="en-GB"/>
              </w:rPr>
            </w:pPr>
            <w:r>
              <w:rPr>
                <w:szCs w:val="24"/>
                <w:lang w:eastAsia="en-GB"/>
              </w:rPr>
              <w:t>Vienas arba du maitinimai per dieną</w:t>
            </w:r>
          </w:p>
        </w:tc>
      </w:tr>
      <w:tr w:rsidR="005479E6"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r>
      <w:tr w:rsidR="005479E6"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kartus/sav.</w:t>
            </w:r>
          </w:p>
        </w:tc>
      </w:tr>
      <w:tr w:rsidR="005479E6"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mažiau kaip</w:t>
            </w:r>
          </w:p>
          <w:p w:rsidR="005479E6" w:rsidRDefault="008779E0">
            <w:pPr>
              <w:rPr>
                <w:szCs w:val="24"/>
                <w:lang w:eastAsia="en-GB"/>
              </w:rPr>
            </w:pPr>
            <w:r>
              <w:rPr>
                <w:szCs w:val="24"/>
                <w:lang w:eastAsia="en-GB"/>
              </w:rPr>
              <w:t>3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Ne daugiau kaip</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12. Makaronai ir jų patiekalai</w:t>
            </w:r>
          </w:p>
          <w:p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kartas/2 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2 rūšys/d.</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mažiau kaip </w:t>
            </w:r>
          </w:p>
          <w:p w:rsidR="005479E6" w:rsidRDefault="008779E0">
            <w:pPr>
              <w:rPr>
                <w:szCs w:val="24"/>
                <w:lang w:eastAsia="en-GB"/>
              </w:rPr>
            </w:pPr>
            <w:r>
              <w:rPr>
                <w:szCs w:val="24"/>
                <w:lang w:eastAsia="en-GB"/>
              </w:rPr>
              <w:t>1 rūšis/d.</w:t>
            </w:r>
          </w:p>
        </w:tc>
      </w:tr>
      <w:tr w:rsidR="005479E6"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1 kartas/sav.</w:t>
            </w:r>
          </w:p>
        </w:tc>
      </w:tr>
      <w:tr w:rsidR="005479E6"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r>
      <w:tr w:rsidR="005479E6"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rsidR="005479E6" w:rsidRDefault="008779E0">
            <w:pPr>
              <w:rPr>
                <w:szCs w:val="24"/>
                <w:lang w:eastAsia="en-GB"/>
              </w:rPr>
            </w:pPr>
            <w:r>
              <w:rPr>
                <w:szCs w:val="24"/>
                <w:lang w:eastAsia="en-GB"/>
              </w:rPr>
              <w:t xml:space="preserve">Ne daugiau kaip </w:t>
            </w:r>
          </w:p>
          <w:p w:rsidR="005479E6" w:rsidRDefault="008779E0">
            <w:pPr>
              <w:rPr>
                <w:szCs w:val="24"/>
                <w:lang w:eastAsia="en-GB"/>
              </w:rPr>
            </w:pPr>
            <w:r>
              <w:rPr>
                <w:szCs w:val="24"/>
                <w:lang w:eastAsia="en-GB"/>
              </w:rPr>
              <w:t>2 kartus/sav.</w:t>
            </w:r>
          </w:p>
        </w:tc>
      </w:tr>
    </w:tbl>
    <w:p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rsidR="005479E6" w:rsidRDefault="005479E6">
      <w:pPr>
        <w:rPr>
          <w:szCs w:val="22"/>
          <w:vertAlign w:val="superscript"/>
        </w:rPr>
      </w:pPr>
    </w:p>
    <w:p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84" w:rsidRDefault="00B67F84">
      <w:r>
        <w:separator/>
      </w:r>
    </w:p>
  </w:endnote>
  <w:endnote w:type="continuationSeparator" w:id="0">
    <w:p w:rsidR="00B67F84" w:rsidRDefault="00B67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84" w:rsidRDefault="00B67F84">
      <w:r>
        <w:separator/>
      </w:r>
    </w:p>
  </w:footnote>
  <w:footnote w:type="continuationSeparator" w:id="0">
    <w:p w:rsidR="00B67F84" w:rsidRDefault="00B67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9A48F4">
    <w:pPr>
      <w:tabs>
        <w:tab w:val="center" w:pos="4819"/>
        <w:tab w:val="right" w:pos="9638"/>
      </w:tabs>
      <w:jc w:val="center"/>
      <w:rPr>
        <w:sz w:val="20"/>
        <w:szCs w:val="24"/>
        <w:lang w:val="en-GB"/>
      </w:rPr>
    </w:pPr>
    <w:r>
      <w:rPr>
        <w:sz w:val="20"/>
        <w:szCs w:val="24"/>
        <w:lang w:val="en-GB"/>
      </w:rPr>
      <w:fldChar w:fldCharType="begin"/>
    </w:r>
    <w:r w:rsidR="008779E0">
      <w:rPr>
        <w:sz w:val="20"/>
        <w:szCs w:val="24"/>
        <w:lang w:val="en-GB"/>
      </w:rPr>
      <w:instrText>PAGE   \* MERGEFORMAT</w:instrText>
    </w:r>
    <w:r>
      <w:rPr>
        <w:sz w:val="20"/>
        <w:szCs w:val="24"/>
        <w:lang w:val="en-GB"/>
      </w:rPr>
      <w:fldChar w:fldCharType="separate"/>
    </w:r>
    <w:r w:rsidR="00CB61C1" w:rsidRPr="00CB61C1">
      <w:rPr>
        <w:noProof/>
        <w:sz w:val="20"/>
        <w:szCs w:val="24"/>
        <w:lang/>
      </w:rPr>
      <w:t>2</w:t>
    </w:r>
    <w:r>
      <w:rPr>
        <w:sz w:val="20"/>
        <w:szCs w:val="24"/>
        <w:lang w:val="en-GB"/>
      </w:rPr>
      <w:fldChar w:fldCharType="end"/>
    </w:r>
  </w:p>
  <w:p w:rsidR="005479E6" w:rsidRDefault="005479E6">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9E6" w:rsidRDefault="005479E6">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2C0886"/>
    <w:rsid w:val="002C0886"/>
    <w:rsid w:val="00531147"/>
    <w:rsid w:val="005479E6"/>
    <w:rsid w:val="008779E0"/>
    <w:rsid w:val="009A48F4"/>
    <w:rsid w:val="00AD7E5B"/>
    <w:rsid w:val="00B67F84"/>
    <w:rsid w:val="00BF00BD"/>
    <w:rsid w:val="00CB61C1"/>
  </w:rsids>
  <m:mathPr>
    <m:mathFont m:val="Cambria Math"/>
    <m:brkBin m:val="before"/>
    <m:brkBinSub m:val="--"/>
    <m:smallFrac m:val="off"/>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A48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r="http://schemas.openxmlformats.org/officeDocument/2006/relationships" xmlns:w="http://schemas.openxmlformats.org/wordprocessingml/2006/main">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pc</cp:lastModifiedBy>
  <cp:revision>2</cp:revision>
  <cp:lastPrinted>2018-03-23T07:19:00Z</cp:lastPrinted>
  <dcterms:created xsi:type="dcterms:W3CDTF">2020-03-18T07:25:00Z</dcterms:created>
  <dcterms:modified xsi:type="dcterms:W3CDTF">2020-03-18T07:25:00Z</dcterms:modified>
</cp:coreProperties>
</file>